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73B8" w14:textId="77777777" w:rsidR="00037A9A" w:rsidRPr="002A574C" w:rsidRDefault="00037A9A" w:rsidP="00B62FA1">
      <w:pPr>
        <w:pStyle w:val="Heading3"/>
        <w:rPr>
          <w:rFonts w:asciiTheme="minorHAnsi" w:hAnsiTheme="minorHAnsi"/>
          <w:sz w:val="22"/>
          <w:szCs w:val="22"/>
        </w:rPr>
      </w:pPr>
      <w:r w:rsidRPr="002A574C">
        <w:rPr>
          <w:rFonts w:asciiTheme="minorHAnsi" w:hAnsiTheme="minorHAnsi"/>
          <w:sz w:val="22"/>
          <w:szCs w:val="22"/>
        </w:rPr>
        <w:t xml:space="preserve">REQUEST FOR </w:t>
      </w:r>
      <w:r w:rsidR="005C3417" w:rsidRPr="002A574C">
        <w:rPr>
          <w:rFonts w:asciiTheme="minorHAnsi" w:hAnsiTheme="minorHAnsi"/>
          <w:sz w:val="22"/>
          <w:szCs w:val="22"/>
        </w:rPr>
        <w:t>QUOTE</w:t>
      </w:r>
      <w:r w:rsidRPr="002A574C">
        <w:rPr>
          <w:rFonts w:asciiTheme="minorHAnsi" w:hAnsiTheme="minorHAnsi"/>
          <w:sz w:val="22"/>
          <w:szCs w:val="22"/>
        </w:rPr>
        <w:t xml:space="preserve"> </w:t>
      </w:r>
    </w:p>
    <w:p w14:paraId="51D173B9" w14:textId="77777777" w:rsidR="00037A9A" w:rsidRPr="002A574C" w:rsidRDefault="00037A9A" w:rsidP="00037A9A">
      <w:pPr>
        <w:rPr>
          <w:rFonts w:asciiTheme="minorHAnsi" w:hAnsiTheme="minorHAnsi"/>
          <w:sz w:val="22"/>
          <w:szCs w:val="22"/>
        </w:rPr>
      </w:pPr>
    </w:p>
    <w:p w14:paraId="51D173BA" w14:textId="77777777" w:rsidR="00037A9A" w:rsidRPr="002A574C" w:rsidRDefault="00037A9A" w:rsidP="00037A9A">
      <w:pPr>
        <w:jc w:val="center"/>
        <w:rPr>
          <w:rFonts w:asciiTheme="minorHAnsi" w:hAnsiTheme="minorHAnsi"/>
          <w:sz w:val="22"/>
          <w:szCs w:val="22"/>
        </w:rPr>
      </w:pPr>
      <w:r w:rsidRPr="002A574C">
        <w:rPr>
          <w:rFonts w:asciiTheme="minorHAnsi" w:hAnsiTheme="minorHAnsi"/>
          <w:sz w:val="22"/>
          <w:szCs w:val="22"/>
        </w:rPr>
        <w:t>Issued by</w:t>
      </w:r>
    </w:p>
    <w:p w14:paraId="51D173BB" w14:textId="77777777" w:rsidR="00037A9A" w:rsidRPr="002A574C" w:rsidRDefault="00037A9A" w:rsidP="00037A9A">
      <w:pPr>
        <w:jc w:val="center"/>
        <w:rPr>
          <w:rFonts w:asciiTheme="minorHAnsi" w:hAnsiTheme="minorHAnsi"/>
          <w:sz w:val="22"/>
          <w:szCs w:val="22"/>
        </w:rPr>
      </w:pPr>
    </w:p>
    <w:p w14:paraId="51D173BC" w14:textId="77777777" w:rsidR="00037A9A" w:rsidRPr="002A574C" w:rsidRDefault="00037A9A" w:rsidP="00037A9A">
      <w:pPr>
        <w:jc w:val="center"/>
        <w:rPr>
          <w:rFonts w:asciiTheme="minorHAnsi" w:hAnsiTheme="minorHAnsi"/>
          <w:sz w:val="22"/>
          <w:szCs w:val="22"/>
        </w:rPr>
      </w:pPr>
    </w:p>
    <w:p w14:paraId="51D173BD" w14:textId="77777777" w:rsidR="00037A9A" w:rsidRPr="002A574C" w:rsidRDefault="00037A9A" w:rsidP="00037A9A">
      <w:pPr>
        <w:jc w:val="center"/>
        <w:rPr>
          <w:rFonts w:asciiTheme="minorHAnsi" w:hAnsiTheme="minorHAnsi"/>
          <w:sz w:val="22"/>
          <w:szCs w:val="22"/>
        </w:rPr>
      </w:pPr>
    </w:p>
    <w:p w14:paraId="51D173BE" w14:textId="77777777" w:rsidR="00037A9A" w:rsidRPr="002A574C" w:rsidRDefault="00037A9A" w:rsidP="00037A9A">
      <w:pPr>
        <w:jc w:val="center"/>
        <w:rPr>
          <w:rFonts w:asciiTheme="minorHAnsi" w:hAnsiTheme="minorHAnsi"/>
          <w:sz w:val="22"/>
          <w:szCs w:val="22"/>
        </w:rPr>
      </w:pPr>
      <w:r w:rsidRPr="002A574C">
        <w:rPr>
          <w:rFonts w:asciiTheme="minorHAnsi" w:hAnsiTheme="minorHAnsi"/>
          <w:noProof/>
          <w:sz w:val="22"/>
          <w:szCs w:val="22"/>
        </w:rPr>
        <w:drawing>
          <wp:inline distT="0" distB="0" distL="0" distR="0" wp14:anchorId="51D1746D" wp14:editId="51D1746E">
            <wp:extent cx="4806950" cy="2501900"/>
            <wp:effectExtent l="19050" t="0" r="0" b="0"/>
            <wp:docPr id="1" name="Picture 1" descr="HighVector 640X480 wfs-logo-tag-centered-Video"/>
            <wp:cNvGraphicFramePr/>
            <a:graphic xmlns:a="http://schemas.openxmlformats.org/drawingml/2006/main">
              <a:graphicData uri="http://schemas.openxmlformats.org/drawingml/2006/picture">
                <pic:pic xmlns:pic="http://schemas.openxmlformats.org/drawingml/2006/picture">
                  <pic:nvPicPr>
                    <pic:cNvPr id="0" name="Picture 1" descr="HighVector 640X480 wfs-logo-tag-centered-Video"/>
                    <pic:cNvPicPr>
                      <a:picLocks noChangeAspect="1" noChangeArrowheads="1"/>
                    </pic:cNvPicPr>
                  </pic:nvPicPr>
                  <pic:blipFill>
                    <a:blip r:embed="rId11" cstate="print"/>
                    <a:srcRect/>
                    <a:stretch>
                      <a:fillRect/>
                    </a:stretch>
                  </pic:blipFill>
                  <pic:spPr bwMode="auto">
                    <a:xfrm>
                      <a:off x="0" y="0"/>
                      <a:ext cx="4793743" cy="2495026"/>
                    </a:xfrm>
                    <a:prstGeom prst="rect">
                      <a:avLst/>
                    </a:prstGeom>
                    <a:noFill/>
                    <a:ln w="9525">
                      <a:noFill/>
                      <a:miter lim="800000"/>
                      <a:headEnd/>
                      <a:tailEnd/>
                    </a:ln>
                  </pic:spPr>
                </pic:pic>
              </a:graphicData>
            </a:graphic>
          </wp:inline>
        </w:drawing>
      </w:r>
    </w:p>
    <w:p w14:paraId="51D173BF" w14:textId="77777777" w:rsidR="00037A9A" w:rsidRPr="002A574C" w:rsidRDefault="00037A9A" w:rsidP="00037A9A">
      <w:pPr>
        <w:jc w:val="center"/>
        <w:rPr>
          <w:rFonts w:asciiTheme="minorHAnsi" w:hAnsiTheme="minorHAnsi"/>
          <w:sz w:val="22"/>
          <w:szCs w:val="22"/>
        </w:rPr>
      </w:pPr>
    </w:p>
    <w:p w14:paraId="51D173C0" w14:textId="77777777" w:rsidR="00037A9A" w:rsidRPr="002A574C" w:rsidRDefault="00037A9A" w:rsidP="00037A9A">
      <w:pPr>
        <w:rPr>
          <w:rFonts w:asciiTheme="minorHAnsi" w:hAnsiTheme="minorHAnsi"/>
          <w:sz w:val="22"/>
          <w:szCs w:val="22"/>
        </w:rPr>
      </w:pPr>
    </w:p>
    <w:p w14:paraId="51D173C1" w14:textId="77777777" w:rsidR="00037A9A" w:rsidRPr="002A574C" w:rsidRDefault="00037A9A" w:rsidP="00037A9A">
      <w:pPr>
        <w:jc w:val="center"/>
        <w:rPr>
          <w:rFonts w:asciiTheme="minorHAnsi" w:hAnsiTheme="minorHAnsi"/>
          <w:b/>
          <w:i/>
          <w:sz w:val="22"/>
          <w:szCs w:val="22"/>
        </w:rPr>
      </w:pPr>
      <w:r w:rsidRPr="002A574C">
        <w:rPr>
          <w:rFonts w:asciiTheme="minorHAnsi" w:hAnsiTheme="minorHAnsi"/>
          <w:b/>
          <w:i/>
          <w:sz w:val="22"/>
          <w:szCs w:val="22"/>
        </w:rPr>
        <w:t xml:space="preserve">For </w:t>
      </w:r>
    </w:p>
    <w:p w14:paraId="51D173C2" w14:textId="77777777" w:rsidR="00037A9A" w:rsidRPr="002A574C" w:rsidRDefault="00037A9A" w:rsidP="00037A9A">
      <w:pPr>
        <w:jc w:val="center"/>
        <w:rPr>
          <w:rFonts w:asciiTheme="minorHAnsi" w:hAnsiTheme="minorHAnsi"/>
          <w:b/>
          <w:sz w:val="22"/>
          <w:szCs w:val="22"/>
        </w:rPr>
      </w:pPr>
    </w:p>
    <w:p w14:paraId="51D173C3" w14:textId="77777777"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Lease Space</w:t>
      </w:r>
    </w:p>
    <w:p w14:paraId="51D173C4" w14:textId="77777777"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For the</w:t>
      </w:r>
    </w:p>
    <w:p w14:paraId="51D173C5" w14:textId="6CA2AE36"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 xml:space="preserve">Workforce Solutions South Plains Career Center </w:t>
      </w:r>
      <w:r w:rsidR="00E35E92">
        <w:rPr>
          <w:rFonts w:asciiTheme="minorHAnsi" w:hAnsiTheme="minorHAnsi"/>
          <w:b/>
          <w:sz w:val="22"/>
          <w:szCs w:val="22"/>
        </w:rPr>
        <w:t>Brown</w:t>
      </w:r>
      <w:r w:rsidR="00902DF4" w:rsidRPr="002A574C">
        <w:rPr>
          <w:rFonts w:asciiTheme="minorHAnsi" w:hAnsiTheme="minorHAnsi"/>
          <w:b/>
          <w:sz w:val="22"/>
          <w:szCs w:val="22"/>
        </w:rPr>
        <w:t>field</w:t>
      </w:r>
    </w:p>
    <w:p w14:paraId="51D173C6" w14:textId="77777777" w:rsidR="00037A9A" w:rsidRPr="002A574C" w:rsidRDefault="00037A9A" w:rsidP="00037A9A">
      <w:pPr>
        <w:jc w:val="center"/>
        <w:rPr>
          <w:rFonts w:asciiTheme="minorHAnsi" w:hAnsiTheme="minorHAnsi"/>
          <w:sz w:val="22"/>
          <w:szCs w:val="22"/>
        </w:rPr>
      </w:pPr>
    </w:p>
    <w:p w14:paraId="51D173C7" w14:textId="77777777" w:rsidR="00037A9A" w:rsidRPr="002A574C" w:rsidRDefault="00037A9A" w:rsidP="00037A9A">
      <w:pPr>
        <w:jc w:val="center"/>
        <w:rPr>
          <w:rFonts w:asciiTheme="minorHAnsi" w:hAnsiTheme="minorHAnsi"/>
          <w:sz w:val="22"/>
          <w:szCs w:val="22"/>
        </w:rPr>
      </w:pPr>
    </w:p>
    <w:p w14:paraId="51D173C8" w14:textId="77777777" w:rsidR="00037A9A" w:rsidRPr="002A574C" w:rsidRDefault="00037A9A" w:rsidP="00037A9A">
      <w:pPr>
        <w:jc w:val="center"/>
        <w:rPr>
          <w:rFonts w:asciiTheme="minorHAnsi" w:hAnsiTheme="minorHAnsi"/>
          <w:sz w:val="22"/>
          <w:szCs w:val="22"/>
        </w:rPr>
      </w:pPr>
    </w:p>
    <w:p w14:paraId="51D173C9" w14:textId="2EEBB4BE" w:rsidR="00037A9A" w:rsidRPr="002A574C" w:rsidRDefault="00037A9A" w:rsidP="00037A9A">
      <w:pPr>
        <w:jc w:val="center"/>
        <w:rPr>
          <w:rFonts w:asciiTheme="minorHAnsi" w:hAnsiTheme="minorHAnsi"/>
          <w:sz w:val="22"/>
          <w:szCs w:val="22"/>
        </w:rPr>
      </w:pPr>
      <w:r w:rsidRPr="002A574C">
        <w:rPr>
          <w:rFonts w:asciiTheme="minorHAnsi" w:hAnsiTheme="minorHAnsi"/>
          <w:sz w:val="22"/>
          <w:szCs w:val="22"/>
        </w:rPr>
        <w:t xml:space="preserve">Initial Issue Date: </w:t>
      </w:r>
      <w:r w:rsidR="00B00536">
        <w:rPr>
          <w:rFonts w:asciiTheme="minorHAnsi" w:hAnsiTheme="minorHAnsi"/>
          <w:sz w:val="22"/>
          <w:szCs w:val="22"/>
        </w:rPr>
        <w:t xml:space="preserve"> </w:t>
      </w:r>
      <w:r w:rsidR="00B00536" w:rsidRPr="00B00536">
        <w:rPr>
          <w:rFonts w:asciiTheme="minorHAnsi" w:hAnsiTheme="minorHAnsi"/>
          <w:b/>
          <w:sz w:val="22"/>
          <w:szCs w:val="22"/>
        </w:rPr>
        <w:t>Monday</w:t>
      </w:r>
      <w:r w:rsidRPr="00B00536">
        <w:rPr>
          <w:rFonts w:asciiTheme="minorHAnsi" w:hAnsiTheme="minorHAnsi"/>
          <w:b/>
          <w:sz w:val="22"/>
          <w:szCs w:val="22"/>
        </w:rPr>
        <w:t xml:space="preserve"> </w:t>
      </w:r>
      <w:r w:rsidR="00E35E92">
        <w:rPr>
          <w:rFonts w:asciiTheme="minorHAnsi" w:hAnsiTheme="minorHAnsi"/>
          <w:b/>
          <w:sz w:val="22"/>
          <w:szCs w:val="22"/>
        </w:rPr>
        <w:t xml:space="preserve">May </w:t>
      </w:r>
      <w:r w:rsidR="00AC5B6C">
        <w:rPr>
          <w:rFonts w:asciiTheme="minorHAnsi" w:hAnsiTheme="minorHAnsi"/>
          <w:b/>
          <w:sz w:val="22"/>
          <w:szCs w:val="22"/>
        </w:rPr>
        <w:t>4</w:t>
      </w:r>
      <w:r w:rsidR="00E35E92">
        <w:rPr>
          <w:rFonts w:asciiTheme="minorHAnsi" w:hAnsiTheme="minorHAnsi"/>
          <w:b/>
          <w:sz w:val="22"/>
          <w:szCs w:val="22"/>
        </w:rPr>
        <w:t>, 20</w:t>
      </w:r>
      <w:r w:rsidR="00AC5B6C">
        <w:rPr>
          <w:rFonts w:asciiTheme="minorHAnsi" w:hAnsiTheme="minorHAnsi"/>
          <w:b/>
          <w:sz w:val="22"/>
          <w:szCs w:val="22"/>
        </w:rPr>
        <w:t>20</w:t>
      </w:r>
    </w:p>
    <w:p w14:paraId="51D173CA" w14:textId="77777777" w:rsidR="00037A9A" w:rsidRPr="002A574C" w:rsidRDefault="00037A9A" w:rsidP="00037A9A">
      <w:pPr>
        <w:jc w:val="center"/>
        <w:rPr>
          <w:rFonts w:asciiTheme="minorHAnsi" w:hAnsiTheme="minorHAnsi"/>
          <w:sz w:val="22"/>
          <w:szCs w:val="22"/>
        </w:rPr>
      </w:pPr>
    </w:p>
    <w:p w14:paraId="51D173CB" w14:textId="77777777" w:rsidR="00037A9A" w:rsidRPr="002A574C" w:rsidRDefault="00037A9A" w:rsidP="00037A9A">
      <w:pPr>
        <w:jc w:val="center"/>
        <w:rPr>
          <w:rFonts w:asciiTheme="minorHAnsi" w:hAnsiTheme="minorHAnsi"/>
          <w:sz w:val="22"/>
          <w:szCs w:val="22"/>
        </w:rPr>
      </w:pPr>
    </w:p>
    <w:p w14:paraId="51D173CC" w14:textId="77777777" w:rsidR="00037A9A" w:rsidRPr="002A574C" w:rsidRDefault="00037A9A" w:rsidP="00037A9A">
      <w:pPr>
        <w:jc w:val="center"/>
        <w:rPr>
          <w:rFonts w:asciiTheme="minorHAnsi" w:hAnsiTheme="minorHAnsi"/>
          <w:sz w:val="22"/>
          <w:szCs w:val="22"/>
        </w:rPr>
      </w:pPr>
    </w:p>
    <w:p w14:paraId="51D173CD" w14:textId="77777777" w:rsidR="00037A9A" w:rsidRPr="002A574C" w:rsidRDefault="00037A9A" w:rsidP="00037A9A">
      <w:pPr>
        <w:jc w:val="center"/>
        <w:rPr>
          <w:rFonts w:asciiTheme="minorHAnsi" w:hAnsiTheme="minorHAnsi"/>
          <w:sz w:val="22"/>
          <w:szCs w:val="22"/>
        </w:rPr>
      </w:pPr>
    </w:p>
    <w:p w14:paraId="51D173CE" w14:textId="77777777" w:rsidR="00037A9A" w:rsidRPr="002A574C" w:rsidRDefault="00037A9A" w:rsidP="00037A9A">
      <w:pPr>
        <w:jc w:val="center"/>
        <w:rPr>
          <w:rFonts w:asciiTheme="minorHAnsi" w:hAnsiTheme="minorHAnsi"/>
          <w:sz w:val="22"/>
          <w:szCs w:val="22"/>
        </w:rPr>
      </w:pPr>
    </w:p>
    <w:p w14:paraId="51D173CF" w14:textId="77777777" w:rsidR="00037A9A" w:rsidRPr="002A574C" w:rsidRDefault="00037A9A" w:rsidP="00037A9A">
      <w:pPr>
        <w:jc w:val="center"/>
        <w:rPr>
          <w:rFonts w:asciiTheme="minorHAnsi" w:hAnsiTheme="minorHAnsi"/>
          <w:sz w:val="22"/>
          <w:szCs w:val="22"/>
        </w:rPr>
      </w:pPr>
    </w:p>
    <w:p w14:paraId="51D173D0" w14:textId="77777777" w:rsidR="00037A9A" w:rsidRPr="002A574C" w:rsidRDefault="005C3417" w:rsidP="00037A9A">
      <w:pPr>
        <w:jc w:val="center"/>
        <w:rPr>
          <w:rFonts w:asciiTheme="minorHAnsi" w:hAnsiTheme="minorHAnsi"/>
          <w:sz w:val="22"/>
          <w:szCs w:val="22"/>
        </w:rPr>
      </w:pPr>
      <w:r w:rsidRPr="002A574C">
        <w:rPr>
          <w:rFonts w:asciiTheme="minorHAnsi" w:hAnsiTheme="minorHAnsi"/>
          <w:sz w:val="22"/>
          <w:szCs w:val="22"/>
        </w:rPr>
        <w:t>Quote</w:t>
      </w:r>
      <w:r w:rsidR="00037A9A" w:rsidRPr="002A574C">
        <w:rPr>
          <w:rFonts w:asciiTheme="minorHAnsi" w:hAnsiTheme="minorHAnsi"/>
          <w:sz w:val="22"/>
          <w:szCs w:val="22"/>
        </w:rPr>
        <w:t xml:space="preserve"> </w:t>
      </w:r>
      <w:r w:rsidR="0006187A" w:rsidRPr="002A574C">
        <w:rPr>
          <w:rFonts w:asciiTheme="minorHAnsi" w:hAnsiTheme="minorHAnsi"/>
          <w:sz w:val="22"/>
          <w:szCs w:val="22"/>
        </w:rPr>
        <w:t>due</w:t>
      </w:r>
      <w:r w:rsidR="00037A9A" w:rsidRPr="002A574C">
        <w:rPr>
          <w:rFonts w:asciiTheme="minorHAnsi" w:hAnsiTheme="minorHAnsi"/>
          <w:sz w:val="22"/>
          <w:szCs w:val="22"/>
        </w:rPr>
        <w:t xml:space="preserve"> Date and Time</w:t>
      </w:r>
    </w:p>
    <w:p w14:paraId="51D173D1" w14:textId="0415F4E8" w:rsidR="00037A9A" w:rsidRPr="002A574C" w:rsidRDefault="00753B74" w:rsidP="00037A9A">
      <w:pPr>
        <w:jc w:val="center"/>
        <w:rPr>
          <w:rFonts w:asciiTheme="minorHAnsi" w:hAnsiTheme="minorHAnsi"/>
          <w:b/>
          <w:sz w:val="22"/>
          <w:szCs w:val="22"/>
        </w:rPr>
      </w:pPr>
      <w:r>
        <w:rPr>
          <w:rFonts w:asciiTheme="minorHAnsi" w:hAnsiTheme="minorHAnsi"/>
          <w:b/>
          <w:sz w:val="22"/>
          <w:szCs w:val="22"/>
        </w:rPr>
        <w:t>June 8, 2020 5:00pm</w:t>
      </w:r>
    </w:p>
    <w:p w14:paraId="51D173D2" w14:textId="77777777" w:rsidR="006027FF" w:rsidRPr="002A574C" w:rsidRDefault="006027FF" w:rsidP="006027FF">
      <w:pPr>
        <w:jc w:val="both"/>
        <w:rPr>
          <w:rFonts w:asciiTheme="minorHAnsi" w:hAnsiTheme="minorHAnsi" w:cs="Arial"/>
          <w:sz w:val="22"/>
          <w:szCs w:val="22"/>
        </w:rPr>
      </w:pPr>
    </w:p>
    <w:p w14:paraId="51D173D3" w14:textId="77777777" w:rsidR="006027FF" w:rsidRPr="002A574C" w:rsidRDefault="006027FF" w:rsidP="006027FF">
      <w:pPr>
        <w:jc w:val="both"/>
        <w:rPr>
          <w:rFonts w:asciiTheme="minorHAnsi" w:hAnsiTheme="minorHAnsi" w:cs="Arial"/>
          <w:sz w:val="22"/>
          <w:szCs w:val="22"/>
        </w:rPr>
      </w:pPr>
    </w:p>
    <w:p w14:paraId="51D173D4" w14:textId="77777777" w:rsidR="006027FF" w:rsidRPr="002A574C" w:rsidRDefault="006027FF" w:rsidP="006027FF">
      <w:pPr>
        <w:jc w:val="both"/>
        <w:rPr>
          <w:rFonts w:asciiTheme="minorHAnsi" w:hAnsiTheme="minorHAnsi" w:cs="Arial"/>
          <w:sz w:val="22"/>
          <w:szCs w:val="22"/>
        </w:rPr>
      </w:pPr>
    </w:p>
    <w:p w14:paraId="51D173D5" w14:textId="77777777" w:rsidR="006027FF" w:rsidRPr="002A574C" w:rsidRDefault="006027FF" w:rsidP="006027FF">
      <w:pPr>
        <w:jc w:val="both"/>
        <w:rPr>
          <w:rFonts w:asciiTheme="minorHAnsi" w:hAnsiTheme="minorHAnsi" w:cs="Arial"/>
          <w:sz w:val="22"/>
          <w:szCs w:val="22"/>
        </w:rPr>
      </w:pPr>
    </w:p>
    <w:p w14:paraId="51D173D6" w14:textId="77777777" w:rsidR="0006187A" w:rsidRPr="002A574C" w:rsidRDefault="0006187A" w:rsidP="006027FF">
      <w:pPr>
        <w:jc w:val="both"/>
        <w:rPr>
          <w:rFonts w:asciiTheme="minorHAnsi" w:hAnsiTheme="minorHAnsi"/>
          <w:b/>
          <w:sz w:val="22"/>
          <w:szCs w:val="22"/>
        </w:rPr>
      </w:pPr>
    </w:p>
    <w:p w14:paraId="51D173D7" w14:textId="77777777" w:rsidR="0006187A" w:rsidRDefault="0006187A" w:rsidP="006027FF">
      <w:pPr>
        <w:jc w:val="both"/>
        <w:rPr>
          <w:rFonts w:asciiTheme="minorHAnsi" w:hAnsiTheme="minorHAnsi"/>
          <w:b/>
          <w:sz w:val="22"/>
          <w:szCs w:val="22"/>
        </w:rPr>
      </w:pPr>
    </w:p>
    <w:p w14:paraId="51D173D8" w14:textId="77777777" w:rsidR="002A574C" w:rsidRDefault="002A574C" w:rsidP="006027FF">
      <w:pPr>
        <w:jc w:val="both"/>
        <w:rPr>
          <w:rFonts w:asciiTheme="minorHAnsi" w:hAnsiTheme="minorHAnsi"/>
          <w:b/>
          <w:sz w:val="22"/>
          <w:szCs w:val="22"/>
        </w:rPr>
      </w:pPr>
    </w:p>
    <w:p w14:paraId="51D173D9" w14:textId="77777777" w:rsidR="002A574C" w:rsidRDefault="002A574C" w:rsidP="006027FF">
      <w:pPr>
        <w:jc w:val="both"/>
        <w:rPr>
          <w:rFonts w:asciiTheme="minorHAnsi" w:hAnsiTheme="minorHAnsi"/>
          <w:b/>
          <w:sz w:val="22"/>
          <w:szCs w:val="22"/>
        </w:rPr>
      </w:pPr>
    </w:p>
    <w:p w14:paraId="51D173DA" w14:textId="77777777" w:rsidR="002A574C" w:rsidRPr="002A574C" w:rsidRDefault="002A574C" w:rsidP="006027FF">
      <w:pPr>
        <w:jc w:val="both"/>
        <w:rPr>
          <w:rFonts w:asciiTheme="minorHAnsi" w:hAnsiTheme="minorHAnsi"/>
          <w:b/>
          <w:sz w:val="22"/>
          <w:szCs w:val="22"/>
        </w:rPr>
      </w:pPr>
    </w:p>
    <w:p w14:paraId="51D173DB" w14:textId="77777777" w:rsidR="00840B56" w:rsidRPr="002A574C" w:rsidRDefault="00840B56" w:rsidP="006027FF">
      <w:pPr>
        <w:jc w:val="both"/>
        <w:rPr>
          <w:rFonts w:asciiTheme="minorHAnsi" w:hAnsiTheme="minorHAnsi"/>
          <w:b/>
          <w:sz w:val="22"/>
          <w:szCs w:val="22"/>
        </w:rPr>
      </w:pPr>
    </w:p>
    <w:p w14:paraId="51D173DC" w14:textId="77777777" w:rsidR="00840B56" w:rsidRPr="002A574C" w:rsidRDefault="00840B56" w:rsidP="006027FF">
      <w:pPr>
        <w:jc w:val="both"/>
        <w:rPr>
          <w:rFonts w:asciiTheme="minorHAnsi" w:hAnsiTheme="minorHAnsi"/>
          <w:b/>
          <w:sz w:val="22"/>
          <w:szCs w:val="22"/>
        </w:rPr>
      </w:pPr>
    </w:p>
    <w:p w14:paraId="51D173DD" w14:textId="77777777" w:rsidR="00840B56" w:rsidRPr="002A574C" w:rsidRDefault="00840B56" w:rsidP="006027FF">
      <w:pPr>
        <w:jc w:val="both"/>
        <w:rPr>
          <w:rFonts w:asciiTheme="minorHAnsi" w:hAnsiTheme="minorHAnsi"/>
          <w:b/>
          <w:sz w:val="22"/>
          <w:szCs w:val="22"/>
        </w:rPr>
      </w:pPr>
    </w:p>
    <w:p w14:paraId="51D173DE" w14:textId="77777777" w:rsidR="0006187A" w:rsidRPr="002A574C" w:rsidRDefault="0006187A" w:rsidP="006027FF">
      <w:pPr>
        <w:jc w:val="both"/>
        <w:rPr>
          <w:rFonts w:asciiTheme="minorHAnsi" w:hAnsiTheme="minorHAnsi"/>
          <w:b/>
          <w:sz w:val="22"/>
          <w:szCs w:val="22"/>
        </w:rPr>
      </w:pPr>
    </w:p>
    <w:p w14:paraId="51D173DF" w14:textId="77777777" w:rsidR="006027FF" w:rsidRPr="002A574C" w:rsidRDefault="006027FF" w:rsidP="006027FF">
      <w:pPr>
        <w:jc w:val="both"/>
        <w:rPr>
          <w:rFonts w:asciiTheme="minorHAnsi" w:hAnsiTheme="minorHAnsi"/>
          <w:b/>
          <w:sz w:val="22"/>
          <w:szCs w:val="22"/>
        </w:rPr>
      </w:pPr>
      <w:r w:rsidRPr="002A574C">
        <w:rPr>
          <w:rFonts w:asciiTheme="minorHAnsi" w:hAnsiTheme="minorHAnsi"/>
          <w:b/>
          <w:sz w:val="22"/>
          <w:szCs w:val="22"/>
        </w:rPr>
        <w:lastRenderedPageBreak/>
        <w:t>I. Introduction</w:t>
      </w:r>
    </w:p>
    <w:p w14:paraId="51D173E0" w14:textId="77777777" w:rsidR="006027FF" w:rsidRPr="002A574C" w:rsidRDefault="006027FF" w:rsidP="006027FF">
      <w:pPr>
        <w:ind w:left="360"/>
        <w:jc w:val="both"/>
        <w:rPr>
          <w:rFonts w:asciiTheme="minorHAnsi" w:hAnsiTheme="minorHAnsi"/>
          <w:sz w:val="22"/>
          <w:szCs w:val="22"/>
        </w:rPr>
      </w:pPr>
    </w:p>
    <w:p w14:paraId="51D173E1" w14:textId="77777777"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South Plains Regional Workforce Development Board dba Workforce Solutions South Plains (hereinafter, “the Board” or “Workforce Solutions”) is a 501c3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14:paraId="51D173E2" w14:textId="77777777" w:rsidR="006027FF" w:rsidRPr="002A574C" w:rsidRDefault="006027FF" w:rsidP="006027FF">
      <w:pPr>
        <w:jc w:val="both"/>
        <w:rPr>
          <w:rFonts w:asciiTheme="minorHAnsi" w:hAnsiTheme="minorHAnsi"/>
          <w:sz w:val="22"/>
          <w:szCs w:val="22"/>
        </w:rPr>
      </w:pPr>
    </w:p>
    <w:p w14:paraId="51D173E3" w14:textId="4459D8BF"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Board’s workforce services contractors operate </w:t>
      </w:r>
      <w:r w:rsidR="00902DF4" w:rsidRPr="002A574C">
        <w:rPr>
          <w:rFonts w:asciiTheme="minorHAnsi" w:hAnsiTheme="minorHAnsi"/>
          <w:sz w:val="22"/>
          <w:szCs w:val="22"/>
        </w:rPr>
        <w:t>six</w:t>
      </w:r>
      <w:r w:rsidRPr="002A574C">
        <w:rPr>
          <w:rFonts w:asciiTheme="minorHAnsi" w:hAnsiTheme="minorHAnsi"/>
          <w:sz w:val="22"/>
          <w:szCs w:val="22"/>
        </w:rPr>
        <w:t xml:space="preserve"> full-service Workforce Solutions Career Centers to provide employment and training services to residents of the South Plains.  These facilities, located in Brownfield, Lubbock, Levelland,</w:t>
      </w:r>
      <w:r w:rsidR="00BF672A">
        <w:rPr>
          <w:rFonts w:asciiTheme="minorHAnsi" w:hAnsiTheme="minorHAnsi"/>
          <w:sz w:val="22"/>
          <w:szCs w:val="22"/>
        </w:rPr>
        <w:t xml:space="preserve"> </w:t>
      </w:r>
      <w:r w:rsidRPr="002A574C">
        <w:rPr>
          <w:rFonts w:asciiTheme="minorHAnsi" w:hAnsiTheme="minorHAnsi"/>
          <w:sz w:val="22"/>
          <w:szCs w:val="22"/>
        </w:rPr>
        <w:t>Muleshoe</w:t>
      </w:r>
      <w:r w:rsidR="009872F5">
        <w:rPr>
          <w:rFonts w:asciiTheme="minorHAnsi" w:hAnsiTheme="minorHAnsi"/>
          <w:sz w:val="22"/>
          <w:szCs w:val="22"/>
        </w:rPr>
        <w:t>,</w:t>
      </w:r>
      <w:r w:rsidRPr="002A574C">
        <w:rPr>
          <w:rFonts w:asciiTheme="minorHAnsi" w:hAnsiTheme="minorHAnsi"/>
          <w:sz w:val="22"/>
          <w:szCs w:val="22"/>
        </w:rPr>
        <w:t xml:space="preserve"> and Plainview, are leased facilities and are open to the public from 8 a.m. to 5 p.m. five (5) days a week Monday through Friday.  Some of the facilities have extended hours.</w:t>
      </w:r>
    </w:p>
    <w:p w14:paraId="51D173E4" w14:textId="77777777" w:rsidR="006027FF" w:rsidRPr="002A574C" w:rsidRDefault="006027FF" w:rsidP="006027FF">
      <w:pPr>
        <w:jc w:val="both"/>
        <w:rPr>
          <w:rFonts w:asciiTheme="minorHAnsi" w:hAnsiTheme="minorHAnsi"/>
          <w:sz w:val="22"/>
          <w:szCs w:val="22"/>
        </w:rPr>
      </w:pPr>
    </w:p>
    <w:p w14:paraId="51D173E5" w14:textId="77777777" w:rsidR="006027FF" w:rsidRPr="002A574C" w:rsidRDefault="006027FF" w:rsidP="006027FF">
      <w:pPr>
        <w:jc w:val="both"/>
        <w:rPr>
          <w:rFonts w:asciiTheme="minorHAnsi" w:hAnsiTheme="minorHAnsi"/>
          <w:b/>
          <w:bCs/>
          <w:sz w:val="22"/>
          <w:szCs w:val="22"/>
        </w:rPr>
      </w:pPr>
      <w:r w:rsidRPr="002A574C">
        <w:rPr>
          <w:rFonts w:asciiTheme="minorHAnsi" w:hAnsiTheme="minorHAnsi"/>
          <w:b/>
          <w:bCs/>
          <w:sz w:val="22"/>
          <w:szCs w:val="22"/>
        </w:rPr>
        <w:t>II. Purpose of RF</w:t>
      </w:r>
      <w:r w:rsidR="005C3417" w:rsidRPr="002A574C">
        <w:rPr>
          <w:rFonts w:asciiTheme="minorHAnsi" w:hAnsiTheme="minorHAnsi"/>
          <w:b/>
          <w:bCs/>
          <w:sz w:val="22"/>
          <w:szCs w:val="22"/>
        </w:rPr>
        <w:t>Q</w:t>
      </w:r>
      <w:r w:rsidRPr="002A574C">
        <w:rPr>
          <w:rFonts w:asciiTheme="minorHAnsi" w:hAnsiTheme="minorHAnsi"/>
          <w:b/>
          <w:bCs/>
          <w:sz w:val="22"/>
          <w:szCs w:val="22"/>
        </w:rPr>
        <w:t xml:space="preserve"> </w:t>
      </w:r>
    </w:p>
    <w:p w14:paraId="51D173E6" w14:textId="77777777" w:rsidR="006027FF" w:rsidRPr="002A574C" w:rsidRDefault="006027FF" w:rsidP="006027FF">
      <w:pPr>
        <w:jc w:val="both"/>
        <w:rPr>
          <w:rFonts w:asciiTheme="minorHAnsi" w:hAnsiTheme="minorHAnsi"/>
          <w:b/>
          <w:bCs/>
          <w:sz w:val="22"/>
          <w:szCs w:val="22"/>
        </w:rPr>
      </w:pPr>
    </w:p>
    <w:p w14:paraId="51D173E7" w14:textId="4908CBEE" w:rsidR="00037A9A"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 is seeking </w:t>
      </w:r>
      <w:r w:rsidR="005C3417" w:rsidRPr="002A574C">
        <w:rPr>
          <w:rFonts w:asciiTheme="minorHAnsi" w:hAnsiTheme="minorHAnsi"/>
          <w:sz w:val="22"/>
          <w:szCs w:val="22"/>
        </w:rPr>
        <w:t>quotes</w:t>
      </w:r>
      <w:r w:rsidRPr="002A574C">
        <w:rPr>
          <w:rFonts w:asciiTheme="minorHAnsi" w:hAnsiTheme="minorHAnsi"/>
          <w:sz w:val="22"/>
          <w:szCs w:val="22"/>
        </w:rPr>
        <w:t xml:space="preserve"> on office space </w:t>
      </w:r>
      <w:r w:rsidR="00F14C3B" w:rsidRPr="002A574C">
        <w:rPr>
          <w:rFonts w:asciiTheme="minorHAnsi" w:hAnsiTheme="minorHAnsi"/>
          <w:sz w:val="22"/>
          <w:szCs w:val="22"/>
        </w:rPr>
        <w:t xml:space="preserve">to lease </w:t>
      </w:r>
      <w:r w:rsidRPr="002A574C">
        <w:rPr>
          <w:rFonts w:asciiTheme="minorHAnsi" w:hAnsiTheme="minorHAnsi"/>
          <w:sz w:val="22"/>
          <w:szCs w:val="22"/>
        </w:rPr>
        <w:t xml:space="preserve">in </w:t>
      </w:r>
      <w:r w:rsidR="00E35E92">
        <w:rPr>
          <w:rFonts w:asciiTheme="minorHAnsi" w:hAnsiTheme="minorHAnsi"/>
          <w:sz w:val="22"/>
          <w:szCs w:val="22"/>
        </w:rPr>
        <w:t>Brownfield</w:t>
      </w:r>
      <w:r w:rsidRPr="002A574C">
        <w:rPr>
          <w:rFonts w:asciiTheme="minorHAnsi" w:hAnsiTheme="minorHAnsi"/>
          <w:sz w:val="22"/>
          <w:szCs w:val="22"/>
        </w:rPr>
        <w:t>, TX</w:t>
      </w:r>
      <w:r w:rsidR="00160F20" w:rsidRPr="002A574C">
        <w:rPr>
          <w:rFonts w:asciiTheme="minorHAnsi" w:hAnsiTheme="minorHAnsi"/>
          <w:sz w:val="22"/>
          <w:szCs w:val="22"/>
        </w:rPr>
        <w:t>.  The office would</w:t>
      </w:r>
      <w:r w:rsidRPr="002A574C">
        <w:rPr>
          <w:rFonts w:asciiTheme="minorHAnsi" w:hAnsiTheme="minorHAnsi"/>
          <w:sz w:val="22"/>
          <w:szCs w:val="22"/>
        </w:rPr>
        <w:t xml:space="preserve"> serve as a Workforce Solutions Career Center. The Board will consider a stand-alone location or co-location with another tenant in a “like industry” (post-secondary educational institutions, community-based organizations, business consulting, business development, economic and workforce development agencies etc.</w:t>
      </w:r>
      <w:r w:rsidR="00DD2016" w:rsidRPr="002A574C">
        <w:rPr>
          <w:rFonts w:asciiTheme="minorHAnsi" w:hAnsiTheme="minorHAnsi"/>
          <w:sz w:val="22"/>
          <w:szCs w:val="22"/>
        </w:rPr>
        <w:t>)</w:t>
      </w:r>
      <w:r w:rsidRPr="002A574C">
        <w:rPr>
          <w:rFonts w:asciiTheme="minorHAnsi" w:hAnsiTheme="minorHAnsi"/>
          <w:sz w:val="22"/>
          <w:szCs w:val="22"/>
        </w:rPr>
        <w:t xml:space="preserve">  Organizations may provide </w:t>
      </w:r>
      <w:r w:rsidR="00C50D9A" w:rsidRPr="002A574C">
        <w:rPr>
          <w:rFonts w:asciiTheme="minorHAnsi" w:hAnsiTheme="minorHAnsi"/>
          <w:sz w:val="22"/>
          <w:szCs w:val="22"/>
        </w:rPr>
        <w:t>quotes</w:t>
      </w:r>
      <w:r w:rsidRPr="002A574C">
        <w:rPr>
          <w:rFonts w:asciiTheme="minorHAnsi" w:hAnsiTheme="minorHAnsi"/>
          <w:sz w:val="22"/>
          <w:szCs w:val="22"/>
        </w:rPr>
        <w:t xml:space="preserve"> for one </w:t>
      </w:r>
      <w:r w:rsidR="0006187A" w:rsidRPr="002A574C">
        <w:rPr>
          <w:rFonts w:asciiTheme="minorHAnsi" w:hAnsiTheme="minorHAnsi"/>
          <w:sz w:val="22"/>
          <w:szCs w:val="22"/>
        </w:rPr>
        <w:t>or more</w:t>
      </w:r>
      <w:r w:rsidRPr="002A574C">
        <w:rPr>
          <w:rFonts w:asciiTheme="minorHAnsi" w:hAnsiTheme="minorHAnsi"/>
          <w:sz w:val="22"/>
          <w:szCs w:val="22"/>
        </w:rPr>
        <w:t xml:space="preserve"> locations.  The board will handle technology connectivity at the location.  </w:t>
      </w:r>
    </w:p>
    <w:p w14:paraId="51D173E8" w14:textId="77777777" w:rsidR="00037A9A" w:rsidRPr="002A574C" w:rsidRDefault="00037A9A" w:rsidP="00B62FA1">
      <w:pPr>
        <w:pStyle w:val="Heading3"/>
        <w:rPr>
          <w:rFonts w:asciiTheme="minorHAnsi" w:hAnsiTheme="minorHAnsi"/>
          <w:sz w:val="22"/>
          <w:szCs w:val="22"/>
        </w:rPr>
      </w:pPr>
    </w:p>
    <w:p w14:paraId="51D173E9" w14:textId="77777777" w:rsidR="00B62FA1" w:rsidRPr="002A574C" w:rsidRDefault="006027FF" w:rsidP="006027FF">
      <w:pPr>
        <w:pStyle w:val="Heading3"/>
        <w:jc w:val="left"/>
        <w:rPr>
          <w:rFonts w:asciiTheme="minorHAnsi" w:hAnsiTheme="minorHAnsi"/>
          <w:sz w:val="22"/>
          <w:szCs w:val="22"/>
        </w:rPr>
      </w:pPr>
      <w:r w:rsidRPr="002A574C">
        <w:rPr>
          <w:rFonts w:asciiTheme="minorHAnsi" w:hAnsiTheme="minorHAnsi"/>
          <w:sz w:val="22"/>
          <w:szCs w:val="22"/>
        </w:rPr>
        <w:t>III</w:t>
      </w:r>
      <w:r w:rsidR="0006187A" w:rsidRPr="002A574C">
        <w:rPr>
          <w:rFonts w:asciiTheme="minorHAnsi" w:hAnsiTheme="minorHAnsi"/>
          <w:sz w:val="22"/>
          <w:szCs w:val="22"/>
        </w:rPr>
        <w:t>. DESCRIPTION</w:t>
      </w:r>
      <w:r w:rsidR="00B62FA1" w:rsidRPr="002A574C">
        <w:rPr>
          <w:rFonts w:asciiTheme="minorHAnsi" w:hAnsiTheme="minorHAnsi"/>
          <w:sz w:val="22"/>
          <w:szCs w:val="22"/>
        </w:rPr>
        <w:t xml:space="preserve"> OF OCCUPANCY NEEDS</w:t>
      </w:r>
    </w:p>
    <w:p w14:paraId="51D173EA" w14:textId="77777777" w:rsidR="00B62FA1" w:rsidRPr="002A574C" w:rsidRDefault="00B62FA1" w:rsidP="00B62FA1">
      <w:pPr>
        <w:rPr>
          <w:rFonts w:asciiTheme="minorHAnsi" w:hAnsiTheme="minorHAnsi"/>
          <w:sz w:val="22"/>
          <w:szCs w:val="22"/>
        </w:rPr>
      </w:pPr>
    </w:p>
    <w:p w14:paraId="51D173EB"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b/>
          <w:sz w:val="22"/>
          <w:szCs w:val="22"/>
        </w:rPr>
      </w:pPr>
      <w:r w:rsidRPr="002A574C">
        <w:rPr>
          <w:rFonts w:asciiTheme="minorHAnsi" w:hAnsiTheme="minorHAnsi"/>
          <w:b/>
          <w:sz w:val="22"/>
          <w:szCs w:val="22"/>
          <w:u w:val="single"/>
        </w:rPr>
        <w:t>Location</w:t>
      </w:r>
      <w:r w:rsidRPr="002A574C">
        <w:rPr>
          <w:rFonts w:asciiTheme="minorHAnsi" w:hAnsiTheme="minorHAnsi"/>
          <w:b/>
          <w:sz w:val="22"/>
          <w:szCs w:val="22"/>
        </w:rPr>
        <w:t>:</w:t>
      </w:r>
    </w:p>
    <w:p w14:paraId="51D173EC" w14:textId="39BF9B0A" w:rsidR="00B62FA1" w:rsidRPr="002A574C" w:rsidRDefault="00B62FA1" w:rsidP="00C73577">
      <w:pPr>
        <w:tabs>
          <w:tab w:val="left" w:pos="720"/>
          <w:tab w:val="left" w:pos="1080"/>
          <w:tab w:val="left" w:pos="1800"/>
          <w:tab w:val="left" w:pos="2520"/>
          <w:tab w:val="left" w:pos="5040"/>
          <w:tab w:val="right" w:pos="9900"/>
        </w:tabs>
        <w:ind w:left="450"/>
        <w:jc w:val="both"/>
        <w:rPr>
          <w:rFonts w:asciiTheme="minorHAnsi" w:hAnsiTheme="minorHAnsi"/>
          <w:sz w:val="22"/>
          <w:szCs w:val="22"/>
        </w:rPr>
      </w:pPr>
      <w:r w:rsidRPr="002A574C">
        <w:rPr>
          <w:rFonts w:asciiTheme="minorHAnsi" w:hAnsiTheme="minorHAnsi"/>
          <w:sz w:val="22"/>
          <w:szCs w:val="22"/>
        </w:rPr>
        <w:t xml:space="preserve">Office space is to be located within </w:t>
      </w:r>
      <w:r w:rsidR="00E35E92" w:rsidRPr="00E35E92">
        <w:rPr>
          <w:rFonts w:asciiTheme="minorHAnsi" w:hAnsiTheme="minorHAnsi"/>
          <w:b/>
          <w:sz w:val="22"/>
          <w:szCs w:val="22"/>
        </w:rPr>
        <w:t>Brownfield</w:t>
      </w:r>
      <w:r w:rsidRPr="00E35E92">
        <w:rPr>
          <w:rFonts w:asciiTheme="minorHAnsi" w:hAnsiTheme="minorHAnsi"/>
          <w:b/>
          <w:sz w:val="22"/>
          <w:szCs w:val="22"/>
        </w:rPr>
        <w:t>,</w:t>
      </w:r>
      <w:r w:rsidRPr="002A574C">
        <w:rPr>
          <w:rFonts w:asciiTheme="minorHAnsi" w:hAnsiTheme="minorHAnsi"/>
          <w:b/>
          <w:sz w:val="22"/>
          <w:szCs w:val="22"/>
        </w:rPr>
        <w:t xml:space="preserve"> Texas</w:t>
      </w:r>
      <w:r w:rsidRPr="002A574C">
        <w:rPr>
          <w:rFonts w:asciiTheme="minorHAnsi" w:hAnsiTheme="minorHAnsi"/>
          <w:sz w:val="22"/>
          <w:szCs w:val="22"/>
        </w:rPr>
        <w:t xml:space="preserve"> and shall be in a location that is properly zoned.  </w:t>
      </w:r>
    </w:p>
    <w:p w14:paraId="51D173ED"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sz w:val="22"/>
          <w:szCs w:val="22"/>
        </w:rPr>
      </w:pPr>
    </w:p>
    <w:p w14:paraId="51D173EE" w14:textId="77777777" w:rsidR="00B62FA1" w:rsidRPr="002A574C" w:rsidRDefault="00B62FA1" w:rsidP="00B62FA1">
      <w:pPr>
        <w:tabs>
          <w:tab w:val="left" w:pos="720"/>
          <w:tab w:val="left" w:pos="1080"/>
          <w:tab w:val="left" w:pos="1800"/>
          <w:tab w:val="left" w:pos="2520"/>
          <w:tab w:val="left" w:pos="5040"/>
          <w:tab w:val="right" w:pos="9900"/>
        </w:tabs>
        <w:jc w:val="both"/>
        <w:rPr>
          <w:rFonts w:asciiTheme="minorHAnsi" w:hAnsiTheme="minorHAnsi"/>
          <w:b/>
          <w:sz w:val="22"/>
          <w:szCs w:val="22"/>
          <w:u w:val="single"/>
        </w:rPr>
      </w:pPr>
      <w:r w:rsidRPr="002A574C">
        <w:rPr>
          <w:rFonts w:asciiTheme="minorHAnsi" w:hAnsiTheme="minorHAnsi"/>
          <w:b/>
          <w:sz w:val="22"/>
          <w:szCs w:val="22"/>
          <w:u w:val="single"/>
        </w:rPr>
        <w:t>Term of Lease:</w:t>
      </w:r>
    </w:p>
    <w:p w14:paraId="51D173EF"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Terms of a lease would require the landlord to repair, replace and maintain the roof, foundation, parking facility, </w:t>
      </w:r>
      <w:r w:rsidR="0006187A" w:rsidRPr="002A574C">
        <w:rPr>
          <w:rFonts w:asciiTheme="minorHAnsi" w:hAnsiTheme="minorHAnsi"/>
          <w:sz w:val="22"/>
          <w:szCs w:val="22"/>
        </w:rPr>
        <w:t>and plumbing</w:t>
      </w:r>
      <w:r w:rsidRPr="002A574C">
        <w:rPr>
          <w:rFonts w:asciiTheme="minorHAnsi" w:hAnsiTheme="minorHAnsi"/>
          <w:sz w:val="22"/>
          <w:szCs w:val="22"/>
        </w:rPr>
        <w:t>, HVAC, structural soundness and other structures or equipment serving the facility.</w:t>
      </w:r>
    </w:p>
    <w:p w14:paraId="51D173F0"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Lease should include, when applicable, right of first refusal on adjacent space.</w:t>
      </w:r>
    </w:p>
    <w:p w14:paraId="51D173F1"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Facility must be complete and meet all site requirements and be ready for occupancy on or before a date to be set later by the Board, or a reasonably negotiated time following award of lease agreement.</w:t>
      </w:r>
    </w:p>
    <w:p w14:paraId="51D173F2" w14:textId="0A814A76" w:rsidR="00B62FA1"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The initial term of the lease </w:t>
      </w:r>
      <w:r w:rsidR="00E35E92">
        <w:rPr>
          <w:rFonts w:asciiTheme="minorHAnsi" w:hAnsiTheme="minorHAnsi"/>
          <w:sz w:val="22"/>
          <w:szCs w:val="22"/>
        </w:rPr>
        <w:t>w</w:t>
      </w:r>
      <w:r w:rsidRPr="002A574C">
        <w:rPr>
          <w:rFonts w:asciiTheme="minorHAnsi" w:hAnsiTheme="minorHAnsi"/>
          <w:sz w:val="22"/>
          <w:szCs w:val="22"/>
        </w:rPr>
        <w:t xml:space="preserve">ould </w:t>
      </w:r>
      <w:r w:rsidR="00E35E92">
        <w:rPr>
          <w:rFonts w:asciiTheme="minorHAnsi" w:hAnsiTheme="minorHAnsi"/>
          <w:sz w:val="22"/>
          <w:szCs w:val="22"/>
        </w:rPr>
        <w:t xml:space="preserve">be for </w:t>
      </w:r>
      <w:r w:rsidR="00AC5B6C">
        <w:rPr>
          <w:rFonts w:asciiTheme="minorHAnsi" w:hAnsiTheme="minorHAnsi"/>
          <w:sz w:val="22"/>
          <w:szCs w:val="22"/>
        </w:rPr>
        <w:t>five years</w:t>
      </w:r>
      <w:r w:rsidR="00E35E92">
        <w:rPr>
          <w:rFonts w:asciiTheme="minorHAnsi" w:hAnsiTheme="minorHAnsi"/>
          <w:sz w:val="22"/>
          <w:szCs w:val="22"/>
        </w:rPr>
        <w:t xml:space="preserve"> with </w:t>
      </w:r>
      <w:r w:rsidR="00AC5B6C">
        <w:rPr>
          <w:rFonts w:asciiTheme="minorHAnsi" w:hAnsiTheme="minorHAnsi"/>
          <w:sz w:val="22"/>
          <w:szCs w:val="22"/>
        </w:rPr>
        <w:t xml:space="preserve">one </w:t>
      </w:r>
      <w:r w:rsidR="009872F5">
        <w:rPr>
          <w:rFonts w:asciiTheme="minorHAnsi" w:hAnsiTheme="minorHAnsi"/>
          <w:sz w:val="22"/>
          <w:szCs w:val="22"/>
        </w:rPr>
        <w:t>five-year</w:t>
      </w:r>
      <w:r w:rsidR="00E35E92">
        <w:rPr>
          <w:rFonts w:asciiTheme="minorHAnsi" w:hAnsiTheme="minorHAnsi"/>
          <w:sz w:val="22"/>
          <w:szCs w:val="22"/>
        </w:rPr>
        <w:t xml:space="preserve"> renewable option </w:t>
      </w:r>
      <w:r w:rsidRPr="002A574C">
        <w:rPr>
          <w:rFonts w:asciiTheme="minorHAnsi" w:hAnsiTheme="minorHAnsi"/>
          <w:sz w:val="22"/>
          <w:szCs w:val="22"/>
        </w:rPr>
        <w:t xml:space="preserve">(after </w:t>
      </w:r>
      <w:r w:rsidR="00E35E92">
        <w:rPr>
          <w:rFonts w:asciiTheme="minorHAnsi" w:hAnsiTheme="minorHAnsi"/>
          <w:sz w:val="22"/>
          <w:szCs w:val="22"/>
        </w:rPr>
        <w:t xml:space="preserve">the initial </w:t>
      </w:r>
      <w:r w:rsidR="009872F5">
        <w:rPr>
          <w:rFonts w:asciiTheme="minorHAnsi" w:hAnsiTheme="minorHAnsi"/>
          <w:sz w:val="22"/>
          <w:szCs w:val="22"/>
        </w:rPr>
        <w:t>five-year</w:t>
      </w:r>
      <w:r w:rsidR="00E35E92">
        <w:rPr>
          <w:rFonts w:asciiTheme="minorHAnsi" w:hAnsiTheme="minorHAnsi"/>
          <w:sz w:val="22"/>
          <w:szCs w:val="22"/>
        </w:rPr>
        <w:t xml:space="preserve"> period</w:t>
      </w:r>
      <w:r w:rsidRPr="002A574C">
        <w:rPr>
          <w:rFonts w:asciiTheme="minorHAnsi" w:hAnsiTheme="minorHAnsi"/>
          <w:sz w:val="22"/>
          <w:szCs w:val="22"/>
        </w:rPr>
        <w:t>).</w:t>
      </w:r>
    </w:p>
    <w:p w14:paraId="4110C3DF" w14:textId="3E3B533F" w:rsidR="003E029E" w:rsidRPr="002A574C" w:rsidRDefault="003E029E" w:rsidP="00783FED">
      <w:pPr>
        <w:pStyle w:val="a"/>
        <w:numPr>
          <w:ilvl w:val="0"/>
          <w:numId w:val="8"/>
        </w:numPr>
        <w:tabs>
          <w:tab w:val="left" w:pos="-1440"/>
        </w:tabs>
        <w:jc w:val="both"/>
        <w:rPr>
          <w:rFonts w:asciiTheme="minorHAnsi" w:hAnsiTheme="minorHAnsi"/>
          <w:sz w:val="22"/>
          <w:szCs w:val="22"/>
        </w:rPr>
      </w:pPr>
      <w:r>
        <w:rPr>
          <w:rFonts w:asciiTheme="minorHAnsi" w:hAnsiTheme="minorHAnsi"/>
          <w:sz w:val="22"/>
          <w:szCs w:val="22"/>
        </w:rPr>
        <w:t xml:space="preserve">The lease must include a provision that will allow the Board the right to terminate the lease if workforce program funding from the Texas Workforce Commission is reduced 15% or more during </w:t>
      </w:r>
      <w:proofErr w:type="gramStart"/>
      <w:r>
        <w:rPr>
          <w:rFonts w:asciiTheme="minorHAnsi" w:hAnsiTheme="minorHAnsi"/>
          <w:sz w:val="22"/>
          <w:szCs w:val="22"/>
        </w:rPr>
        <w:t xml:space="preserve">any </w:t>
      </w:r>
      <w:r w:rsidR="009872F5">
        <w:rPr>
          <w:rFonts w:asciiTheme="minorHAnsi" w:hAnsiTheme="minorHAnsi"/>
          <w:sz w:val="22"/>
          <w:szCs w:val="22"/>
        </w:rPr>
        <w:t>one</w:t>
      </w:r>
      <w:proofErr w:type="gramEnd"/>
      <w:r w:rsidR="009872F5">
        <w:rPr>
          <w:rFonts w:asciiTheme="minorHAnsi" w:hAnsiTheme="minorHAnsi"/>
          <w:sz w:val="22"/>
          <w:szCs w:val="22"/>
        </w:rPr>
        <w:t>-year</w:t>
      </w:r>
      <w:r>
        <w:rPr>
          <w:rFonts w:asciiTheme="minorHAnsi" w:hAnsiTheme="minorHAnsi"/>
          <w:sz w:val="22"/>
          <w:szCs w:val="22"/>
        </w:rPr>
        <w:t xml:space="preserve"> period of the lease. </w:t>
      </w:r>
    </w:p>
    <w:p w14:paraId="51D173F3" w14:textId="77777777" w:rsidR="00B62FA1" w:rsidRPr="002A574C" w:rsidRDefault="00B62FA1" w:rsidP="00B62FA1">
      <w:pPr>
        <w:jc w:val="both"/>
        <w:rPr>
          <w:rFonts w:asciiTheme="minorHAnsi" w:hAnsiTheme="minorHAnsi"/>
          <w:i/>
          <w:iCs/>
          <w:sz w:val="22"/>
          <w:szCs w:val="22"/>
        </w:rPr>
      </w:pPr>
    </w:p>
    <w:p w14:paraId="51D173F4" w14:textId="77777777" w:rsidR="00B62FA1" w:rsidRPr="002A574C" w:rsidRDefault="00B62FA1" w:rsidP="00B62FA1">
      <w:pPr>
        <w:pStyle w:val="Heading3"/>
        <w:jc w:val="left"/>
        <w:rPr>
          <w:rFonts w:asciiTheme="minorHAnsi" w:hAnsiTheme="minorHAnsi"/>
          <w:sz w:val="22"/>
          <w:szCs w:val="22"/>
          <w:u w:val="single"/>
        </w:rPr>
      </w:pPr>
      <w:r w:rsidRPr="002A574C">
        <w:rPr>
          <w:rFonts w:asciiTheme="minorHAnsi" w:hAnsiTheme="minorHAnsi"/>
          <w:sz w:val="22"/>
          <w:szCs w:val="22"/>
          <w:u w:val="single"/>
        </w:rPr>
        <w:t>Work</w:t>
      </w:r>
      <w:r w:rsidR="00F15A90" w:rsidRPr="002A574C">
        <w:rPr>
          <w:rFonts w:asciiTheme="minorHAnsi" w:hAnsiTheme="minorHAnsi"/>
          <w:sz w:val="22"/>
          <w:szCs w:val="22"/>
          <w:u w:val="single"/>
        </w:rPr>
        <w:t>force Solutions</w:t>
      </w:r>
      <w:r w:rsidRPr="002A574C">
        <w:rPr>
          <w:rFonts w:asciiTheme="minorHAnsi" w:hAnsiTheme="minorHAnsi"/>
          <w:sz w:val="22"/>
          <w:szCs w:val="22"/>
          <w:u w:val="single"/>
        </w:rPr>
        <w:t xml:space="preserve"> Space Requirements</w:t>
      </w:r>
    </w:p>
    <w:p w14:paraId="51D173F5" w14:textId="430407C2"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The location must be in </w:t>
      </w:r>
      <w:r w:rsidR="004431EE" w:rsidRPr="002A574C">
        <w:rPr>
          <w:rFonts w:asciiTheme="minorHAnsi" w:hAnsiTheme="minorHAnsi"/>
          <w:sz w:val="22"/>
          <w:szCs w:val="22"/>
        </w:rPr>
        <w:t xml:space="preserve">an </w:t>
      </w:r>
      <w:r w:rsidRPr="002A574C">
        <w:rPr>
          <w:rFonts w:asciiTheme="minorHAnsi" w:hAnsiTheme="minorHAnsi"/>
          <w:sz w:val="22"/>
          <w:szCs w:val="22"/>
        </w:rPr>
        <w:t xml:space="preserve">area that is </w:t>
      </w:r>
      <w:r w:rsidR="00140CC7" w:rsidRPr="002A574C">
        <w:rPr>
          <w:rFonts w:asciiTheme="minorHAnsi" w:hAnsiTheme="minorHAnsi"/>
          <w:sz w:val="22"/>
          <w:szCs w:val="22"/>
        </w:rPr>
        <w:t>assess</w:t>
      </w:r>
      <w:r w:rsidR="00636F75">
        <w:rPr>
          <w:rFonts w:asciiTheme="minorHAnsi" w:hAnsiTheme="minorHAnsi"/>
          <w:sz w:val="22"/>
          <w:szCs w:val="22"/>
        </w:rPr>
        <w:t>a</w:t>
      </w:r>
      <w:r w:rsidR="00140CC7" w:rsidRPr="002A574C">
        <w:rPr>
          <w:rFonts w:asciiTheme="minorHAnsi" w:hAnsiTheme="minorHAnsi"/>
          <w:sz w:val="22"/>
          <w:szCs w:val="22"/>
        </w:rPr>
        <w:t>ble</w:t>
      </w:r>
      <w:r w:rsidRPr="002A574C">
        <w:rPr>
          <w:rFonts w:asciiTheme="minorHAnsi" w:hAnsiTheme="minorHAnsi"/>
          <w:sz w:val="22"/>
          <w:szCs w:val="22"/>
        </w:rPr>
        <w:t xml:space="preserve"> by the general population</w:t>
      </w:r>
    </w:p>
    <w:p w14:paraId="51D173F6" w14:textId="047FA663"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M</w:t>
      </w:r>
      <w:r w:rsidR="001D7C53" w:rsidRPr="002A574C">
        <w:rPr>
          <w:rFonts w:asciiTheme="minorHAnsi" w:hAnsiTheme="minorHAnsi"/>
          <w:sz w:val="22"/>
          <w:szCs w:val="22"/>
        </w:rPr>
        <w:t xml:space="preserve">inimum </w:t>
      </w:r>
      <w:r w:rsidR="00E35E92">
        <w:rPr>
          <w:rFonts w:asciiTheme="minorHAnsi" w:hAnsiTheme="minorHAnsi"/>
          <w:sz w:val="22"/>
          <w:szCs w:val="22"/>
        </w:rPr>
        <w:t>1000 s</w:t>
      </w:r>
      <w:r w:rsidR="001D7C53" w:rsidRPr="002A574C">
        <w:rPr>
          <w:rFonts w:asciiTheme="minorHAnsi" w:hAnsiTheme="minorHAnsi"/>
          <w:sz w:val="22"/>
          <w:szCs w:val="22"/>
        </w:rPr>
        <w:t xml:space="preserve">quare feet </w:t>
      </w:r>
      <w:r w:rsidR="00DD2016" w:rsidRPr="002A574C">
        <w:rPr>
          <w:rFonts w:asciiTheme="minorHAnsi" w:hAnsiTheme="minorHAnsi"/>
          <w:sz w:val="22"/>
          <w:szCs w:val="22"/>
        </w:rPr>
        <w:t xml:space="preserve">and not to exceed </w:t>
      </w:r>
      <w:r w:rsidR="00E35E92">
        <w:rPr>
          <w:rFonts w:asciiTheme="minorHAnsi" w:hAnsiTheme="minorHAnsi"/>
          <w:sz w:val="22"/>
          <w:szCs w:val="22"/>
        </w:rPr>
        <w:t>2</w:t>
      </w:r>
      <w:r w:rsidRPr="002A574C">
        <w:rPr>
          <w:rFonts w:asciiTheme="minorHAnsi" w:hAnsiTheme="minorHAnsi"/>
          <w:sz w:val="22"/>
          <w:szCs w:val="22"/>
        </w:rPr>
        <w:t>00</w:t>
      </w:r>
      <w:r w:rsidR="00DD2016" w:rsidRPr="002A574C">
        <w:rPr>
          <w:rFonts w:asciiTheme="minorHAnsi" w:hAnsiTheme="minorHAnsi"/>
          <w:sz w:val="22"/>
          <w:szCs w:val="22"/>
        </w:rPr>
        <w:t>0 square feet</w:t>
      </w:r>
    </w:p>
    <w:p w14:paraId="51D173F7" w14:textId="77777777" w:rsidR="001D7C53" w:rsidRPr="002A574C" w:rsidRDefault="0016547B" w:rsidP="00C73577">
      <w:pPr>
        <w:numPr>
          <w:ilvl w:val="0"/>
          <w:numId w:val="7"/>
        </w:numPr>
        <w:rPr>
          <w:rFonts w:asciiTheme="minorHAnsi" w:hAnsiTheme="minorHAnsi"/>
          <w:sz w:val="22"/>
          <w:szCs w:val="22"/>
        </w:rPr>
      </w:pPr>
      <w:r w:rsidRPr="002A574C">
        <w:rPr>
          <w:rFonts w:asciiTheme="minorHAnsi" w:hAnsiTheme="minorHAnsi"/>
          <w:sz w:val="22"/>
          <w:szCs w:val="22"/>
        </w:rPr>
        <w:t>Open</w:t>
      </w:r>
      <w:r w:rsidR="00902DF4" w:rsidRPr="002A574C">
        <w:rPr>
          <w:rFonts w:asciiTheme="minorHAnsi" w:hAnsiTheme="minorHAnsi"/>
          <w:sz w:val="22"/>
          <w:szCs w:val="22"/>
        </w:rPr>
        <w:t xml:space="preserve"> </w:t>
      </w:r>
      <w:r w:rsidR="00AA611E" w:rsidRPr="002A574C">
        <w:rPr>
          <w:rFonts w:asciiTheme="minorHAnsi" w:hAnsiTheme="minorHAnsi"/>
          <w:sz w:val="22"/>
          <w:szCs w:val="22"/>
        </w:rPr>
        <w:t xml:space="preserve">floor layout </w:t>
      </w:r>
      <w:r w:rsidR="00902DF4" w:rsidRPr="002A574C">
        <w:rPr>
          <w:rFonts w:asciiTheme="minorHAnsi" w:hAnsiTheme="minorHAnsi"/>
          <w:sz w:val="22"/>
          <w:szCs w:val="22"/>
        </w:rPr>
        <w:t>or office space for 3 employees</w:t>
      </w:r>
      <w:r w:rsidRPr="002A574C">
        <w:rPr>
          <w:rFonts w:asciiTheme="minorHAnsi" w:hAnsiTheme="minorHAnsi"/>
          <w:sz w:val="22"/>
          <w:szCs w:val="22"/>
        </w:rPr>
        <w:t xml:space="preserve"> with a reception area</w:t>
      </w:r>
    </w:p>
    <w:p w14:paraId="51D173F8" w14:textId="77777777"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Lab/ conference room space</w:t>
      </w:r>
    </w:p>
    <w:p w14:paraId="51D173F9"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Storage Closet </w:t>
      </w:r>
    </w:p>
    <w:p w14:paraId="51D173FA"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lastRenderedPageBreak/>
        <w:t>No less than 1 handicap accessible bathroom</w:t>
      </w:r>
    </w:p>
    <w:p w14:paraId="51D173FB" w14:textId="77777777" w:rsidR="00B62FA1" w:rsidRPr="002A574C" w:rsidRDefault="00B62FA1" w:rsidP="00B62FA1">
      <w:pPr>
        <w:pStyle w:val="Heading4"/>
        <w:rPr>
          <w:rFonts w:asciiTheme="minorHAnsi" w:hAnsiTheme="minorHAnsi"/>
          <w:bCs w:val="0"/>
          <w:sz w:val="22"/>
          <w:szCs w:val="22"/>
          <w:u w:val="single"/>
        </w:rPr>
      </w:pPr>
      <w:r w:rsidRPr="002A574C">
        <w:rPr>
          <w:rFonts w:asciiTheme="minorHAnsi" w:hAnsiTheme="minorHAnsi"/>
          <w:bCs w:val="0"/>
          <w:sz w:val="22"/>
          <w:szCs w:val="22"/>
          <w:u w:val="single"/>
        </w:rPr>
        <w:t>Code Requirements</w:t>
      </w:r>
    </w:p>
    <w:p w14:paraId="51D173FC" w14:textId="77777777" w:rsidR="00B62FA1" w:rsidRPr="002A574C" w:rsidRDefault="00B62FA1" w:rsidP="00F15A90">
      <w:pPr>
        <w:jc w:val="both"/>
        <w:rPr>
          <w:rFonts w:asciiTheme="minorHAnsi" w:hAnsiTheme="minorHAnsi"/>
          <w:sz w:val="22"/>
          <w:szCs w:val="22"/>
          <w:u w:val="single"/>
        </w:rPr>
      </w:pPr>
      <w:r w:rsidRPr="002A574C">
        <w:rPr>
          <w:rFonts w:asciiTheme="minorHAnsi" w:hAnsiTheme="minorHAnsi"/>
          <w:sz w:val="22"/>
          <w:szCs w:val="22"/>
        </w:rPr>
        <w:t xml:space="preserve">The facility shall comply with all local, state, and national codes, ordinances and regulations governing the particular class of facility, as interpreted by the inspecting </w:t>
      </w:r>
      <w:r w:rsidR="0006187A" w:rsidRPr="002A574C">
        <w:rPr>
          <w:rFonts w:asciiTheme="minorHAnsi" w:hAnsiTheme="minorHAnsi"/>
          <w:sz w:val="22"/>
          <w:szCs w:val="22"/>
        </w:rPr>
        <w:t>authority (</w:t>
      </w:r>
      <w:proofErr w:type="spellStart"/>
      <w:r w:rsidRPr="002A574C">
        <w:rPr>
          <w:rFonts w:asciiTheme="minorHAnsi" w:hAnsiTheme="minorHAnsi"/>
          <w:sz w:val="22"/>
          <w:szCs w:val="22"/>
        </w:rPr>
        <w:t>ies</w:t>
      </w:r>
      <w:proofErr w:type="spellEnd"/>
      <w:r w:rsidRPr="002A574C">
        <w:rPr>
          <w:rFonts w:asciiTheme="minorHAnsi" w:hAnsiTheme="minorHAnsi"/>
          <w:sz w:val="22"/>
          <w:szCs w:val="22"/>
        </w:rPr>
        <w:t xml:space="preserve">).  </w:t>
      </w:r>
    </w:p>
    <w:p w14:paraId="51D173FD"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Site Requirements</w:t>
      </w:r>
    </w:p>
    <w:p w14:paraId="51D173FE"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If applicable, shrubs, grass, landscaping, and automatic irrigation system shall be </w:t>
      </w:r>
      <w:r w:rsidR="004431EE" w:rsidRPr="002A574C">
        <w:rPr>
          <w:rFonts w:asciiTheme="minorHAnsi" w:hAnsiTheme="minorHAnsi"/>
          <w:sz w:val="22"/>
          <w:szCs w:val="22"/>
        </w:rPr>
        <w:t>maintained</w:t>
      </w:r>
      <w:r w:rsidRPr="002A574C">
        <w:rPr>
          <w:rFonts w:asciiTheme="minorHAnsi" w:hAnsiTheme="minorHAnsi"/>
          <w:sz w:val="22"/>
          <w:szCs w:val="22"/>
        </w:rPr>
        <w:t xml:space="preserve"> by the owner.</w:t>
      </w:r>
    </w:p>
    <w:p w14:paraId="51D173FF"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Site must have a designated dumpster location </w:t>
      </w:r>
      <w:r w:rsidR="00A57A5A" w:rsidRPr="002A574C">
        <w:rPr>
          <w:rFonts w:asciiTheme="minorHAnsi" w:hAnsiTheme="minorHAnsi"/>
          <w:sz w:val="22"/>
          <w:szCs w:val="22"/>
        </w:rPr>
        <w:t xml:space="preserve">within a reasonable distance </w:t>
      </w:r>
      <w:r w:rsidRPr="002A574C">
        <w:rPr>
          <w:rFonts w:asciiTheme="minorHAnsi" w:hAnsiTheme="minorHAnsi"/>
          <w:sz w:val="22"/>
          <w:szCs w:val="22"/>
        </w:rPr>
        <w:t>behind the building.</w:t>
      </w:r>
    </w:p>
    <w:p w14:paraId="51D17400"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Privacy fence must be provided around electrical transformers and/or air conditioning units.</w:t>
      </w:r>
    </w:p>
    <w:p w14:paraId="51D17401"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Provide paved, off-street parking for </w:t>
      </w:r>
      <w:r w:rsidR="00A57A5A" w:rsidRPr="002A574C">
        <w:rPr>
          <w:rFonts w:asciiTheme="minorHAnsi" w:hAnsiTheme="minorHAnsi"/>
          <w:sz w:val="22"/>
          <w:szCs w:val="22"/>
        </w:rPr>
        <w:t>no less than</w:t>
      </w:r>
      <w:r w:rsidR="008F2FCA" w:rsidRPr="002A574C">
        <w:rPr>
          <w:rFonts w:asciiTheme="minorHAnsi" w:hAnsiTheme="minorHAnsi"/>
          <w:sz w:val="22"/>
          <w:szCs w:val="22"/>
        </w:rPr>
        <w:t xml:space="preserve"> </w:t>
      </w:r>
      <w:r w:rsidR="00E4660F" w:rsidRPr="002A574C">
        <w:rPr>
          <w:rFonts w:asciiTheme="minorHAnsi" w:hAnsiTheme="minorHAnsi"/>
          <w:sz w:val="22"/>
          <w:szCs w:val="22"/>
        </w:rPr>
        <w:t>12</w:t>
      </w:r>
      <w:r w:rsidRPr="002A574C">
        <w:rPr>
          <w:rFonts w:asciiTheme="minorHAnsi" w:hAnsiTheme="minorHAnsi"/>
          <w:sz w:val="22"/>
          <w:szCs w:val="22"/>
        </w:rPr>
        <w:t xml:space="preserve"> cars.</w:t>
      </w:r>
    </w:p>
    <w:p w14:paraId="51D17402" w14:textId="77777777" w:rsidR="00B62FA1" w:rsidRPr="002A574C" w:rsidRDefault="00B62FA1" w:rsidP="00B62FA1">
      <w:pPr>
        <w:pStyle w:val="ListParagraph"/>
        <w:numPr>
          <w:ilvl w:val="0"/>
          <w:numId w:val="9"/>
        </w:numPr>
        <w:jc w:val="both"/>
        <w:rPr>
          <w:rFonts w:asciiTheme="minorHAnsi" w:hAnsiTheme="minorHAnsi"/>
          <w:sz w:val="22"/>
          <w:szCs w:val="22"/>
          <w:u w:val="single"/>
        </w:rPr>
      </w:pPr>
      <w:r w:rsidRPr="002A574C">
        <w:rPr>
          <w:rFonts w:asciiTheme="minorHAnsi" w:hAnsiTheme="minorHAnsi"/>
          <w:sz w:val="22"/>
          <w:szCs w:val="22"/>
        </w:rPr>
        <w:t>Parking lot striping and handicapped signs shall be provided</w:t>
      </w:r>
      <w:r w:rsidR="00783FED" w:rsidRPr="002A574C">
        <w:rPr>
          <w:rFonts w:asciiTheme="minorHAnsi" w:hAnsiTheme="minorHAnsi"/>
          <w:sz w:val="22"/>
          <w:szCs w:val="22"/>
        </w:rPr>
        <w:t>.</w:t>
      </w:r>
    </w:p>
    <w:p w14:paraId="51D17403"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Additional Requirements</w:t>
      </w:r>
    </w:p>
    <w:p w14:paraId="51D17404"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Exterior of the building should be attractive, quality construction with brick veneer or an alternative acceptable to the Board.</w:t>
      </w:r>
    </w:p>
    <w:p w14:paraId="51D17405"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 xml:space="preserve">Interior finishes provided (carpet, resilient flooring, ceramic tile, cove base, vinyl wall coverings, paint, ceiling systems, and signage package) shall be commercial quality.  </w:t>
      </w:r>
    </w:p>
    <w:p w14:paraId="51D17406" w14:textId="69BC4E0E" w:rsidR="00B62FA1" w:rsidRPr="002A574C" w:rsidRDefault="00B62FA1" w:rsidP="00783FED">
      <w:pPr>
        <w:pStyle w:val="a"/>
        <w:numPr>
          <w:ilvl w:val="0"/>
          <w:numId w:val="10"/>
        </w:numPr>
        <w:tabs>
          <w:tab w:val="left" w:pos="-1440"/>
          <w:tab w:val="left" w:pos="1800"/>
        </w:tabs>
        <w:jc w:val="both"/>
        <w:rPr>
          <w:rFonts w:asciiTheme="minorHAnsi" w:hAnsiTheme="minorHAnsi"/>
          <w:sz w:val="22"/>
          <w:szCs w:val="22"/>
        </w:rPr>
      </w:pPr>
      <w:r w:rsidRPr="002A574C">
        <w:rPr>
          <w:rFonts w:asciiTheme="minorHAnsi" w:hAnsiTheme="minorHAnsi"/>
          <w:sz w:val="22"/>
          <w:szCs w:val="22"/>
        </w:rPr>
        <w:t xml:space="preserve">Compliance with the American Disabilities Act (ADA); make all necessary required accommodations for persons with </w:t>
      </w:r>
      <w:r w:rsidR="009872F5" w:rsidRPr="002A574C">
        <w:rPr>
          <w:rFonts w:asciiTheme="minorHAnsi" w:hAnsiTheme="minorHAnsi"/>
          <w:sz w:val="22"/>
          <w:szCs w:val="22"/>
        </w:rPr>
        <w:t>disabilities,</w:t>
      </w:r>
      <w:r w:rsidRPr="002A574C">
        <w:rPr>
          <w:rFonts w:asciiTheme="minorHAnsi" w:hAnsiTheme="minorHAnsi"/>
          <w:sz w:val="22"/>
          <w:szCs w:val="22"/>
        </w:rPr>
        <w:t xml:space="preserve"> i.e. proper ramp, doors opened with closed fist, signage in building accessible, etc.  This requirement is subject to change as the ADA is amended or as reasonable accommodations are requested and required.  </w:t>
      </w:r>
    </w:p>
    <w:p w14:paraId="51D17407" w14:textId="77777777" w:rsidR="007F1295" w:rsidRPr="002A574C" w:rsidRDefault="007F1295" w:rsidP="007F1295">
      <w:pPr>
        <w:pStyle w:val="Heading3"/>
        <w:jc w:val="left"/>
        <w:rPr>
          <w:rFonts w:asciiTheme="minorHAnsi" w:hAnsiTheme="minorHAnsi"/>
          <w:sz w:val="22"/>
          <w:szCs w:val="22"/>
          <w:u w:val="single"/>
        </w:rPr>
      </w:pPr>
    </w:p>
    <w:p w14:paraId="51D17408"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9"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A"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B"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C"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D"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E"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F"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0"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1"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2"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3"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4" w14:textId="77777777" w:rsidR="0006187A" w:rsidRDefault="0006187A" w:rsidP="00CB4114">
      <w:pPr>
        <w:tabs>
          <w:tab w:val="center" w:pos="4680"/>
        </w:tabs>
        <w:jc w:val="center"/>
        <w:rPr>
          <w:rFonts w:asciiTheme="minorHAnsi" w:hAnsiTheme="minorHAnsi"/>
          <w:b/>
          <w:bCs/>
          <w:sz w:val="22"/>
          <w:szCs w:val="22"/>
          <w:u w:val="single"/>
        </w:rPr>
      </w:pPr>
    </w:p>
    <w:p w14:paraId="51D17415" w14:textId="77777777" w:rsidR="002A574C" w:rsidRDefault="002A574C" w:rsidP="00CB4114">
      <w:pPr>
        <w:tabs>
          <w:tab w:val="center" w:pos="4680"/>
        </w:tabs>
        <w:jc w:val="center"/>
        <w:rPr>
          <w:rFonts w:asciiTheme="minorHAnsi" w:hAnsiTheme="minorHAnsi"/>
          <w:b/>
          <w:bCs/>
          <w:sz w:val="22"/>
          <w:szCs w:val="22"/>
          <w:u w:val="single"/>
        </w:rPr>
      </w:pPr>
    </w:p>
    <w:p w14:paraId="51D17416" w14:textId="77777777" w:rsidR="002A574C" w:rsidRDefault="002A574C" w:rsidP="00CB4114">
      <w:pPr>
        <w:tabs>
          <w:tab w:val="center" w:pos="4680"/>
        </w:tabs>
        <w:jc w:val="center"/>
        <w:rPr>
          <w:rFonts w:asciiTheme="minorHAnsi" w:hAnsiTheme="minorHAnsi"/>
          <w:b/>
          <w:bCs/>
          <w:sz w:val="22"/>
          <w:szCs w:val="22"/>
          <w:u w:val="single"/>
        </w:rPr>
      </w:pPr>
    </w:p>
    <w:p w14:paraId="51D17417" w14:textId="77777777" w:rsidR="002A574C" w:rsidRDefault="002A574C" w:rsidP="00CB4114">
      <w:pPr>
        <w:tabs>
          <w:tab w:val="center" w:pos="4680"/>
        </w:tabs>
        <w:jc w:val="center"/>
        <w:rPr>
          <w:rFonts w:asciiTheme="minorHAnsi" w:hAnsiTheme="minorHAnsi"/>
          <w:b/>
          <w:bCs/>
          <w:sz w:val="22"/>
          <w:szCs w:val="22"/>
          <w:u w:val="single"/>
        </w:rPr>
      </w:pPr>
    </w:p>
    <w:p w14:paraId="51D17418" w14:textId="77777777" w:rsidR="002A574C" w:rsidRDefault="002A574C" w:rsidP="00CB4114">
      <w:pPr>
        <w:tabs>
          <w:tab w:val="center" w:pos="4680"/>
        </w:tabs>
        <w:jc w:val="center"/>
        <w:rPr>
          <w:rFonts w:asciiTheme="minorHAnsi" w:hAnsiTheme="minorHAnsi"/>
          <w:b/>
          <w:bCs/>
          <w:sz w:val="22"/>
          <w:szCs w:val="22"/>
          <w:u w:val="single"/>
        </w:rPr>
      </w:pPr>
    </w:p>
    <w:p w14:paraId="51D17419" w14:textId="77777777" w:rsidR="002A574C" w:rsidRDefault="002A574C" w:rsidP="00CB4114">
      <w:pPr>
        <w:tabs>
          <w:tab w:val="center" w:pos="4680"/>
        </w:tabs>
        <w:jc w:val="center"/>
        <w:rPr>
          <w:rFonts w:asciiTheme="minorHAnsi" w:hAnsiTheme="minorHAnsi"/>
          <w:b/>
          <w:bCs/>
          <w:sz w:val="22"/>
          <w:szCs w:val="22"/>
          <w:u w:val="single"/>
        </w:rPr>
      </w:pPr>
    </w:p>
    <w:p w14:paraId="51D1741A" w14:textId="77777777" w:rsidR="002A574C" w:rsidRDefault="002A574C" w:rsidP="00CB4114">
      <w:pPr>
        <w:tabs>
          <w:tab w:val="center" w:pos="4680"/>
        </w:tabs>
        <w:jc w:val="center"/>
        <w:rPr>
          <w:rFonts w:asciiTheme="minorHAnsi" w:hAnsiTheme="minorHAnsi"/>
          <w:b/>
          <w:bCs/>
          <w:sz w:val="22"/>
          <w:szCs w:val="22"/>
          <w:u w:val="single"/>
        </w:rPr>
      </w:pPr>
    </w:p>
    <w:p w14:paraId="51D1741B" w14:textId="77777777" w:rsidR="002A574C" w:rsidRDefault="002A574C" w:rsidP="00CB4114">
      <w:pPr>
        <w:tabs>
          <w:tab w:val="center" w:pos="4680"/>
        </w:tabs>
        <w:jc w:val="center"/>
        <w:rPr>
          <w:rFonts w:asciiTheme="minorHAnsi" w:hAnsiTheme="minorHAnsi"/>
          <w:b/>
          <w:bCs/>
          <w:sz w:val="22"/>
          <w:szCs w:val="22"/>
          <w:u w:val="single"/>
        </w:rPr>
      </w:pPr>
    </w:p>
    <w:p w14:paraId="51D1741C" w14:textId="77777777" w:rsidR="002A574C" w:rsidRDefault="002A574C" w:rsidP="00CB4114">
      <w:pPr>
        <w:tabs>
          <w:tab w:val="center" w:pos="4680"/>
        </w:tabs>
        <w:jc w:val="center"/>
        <w:rPr>
          <w:rFonts w:asciiTheme="minorHAnsi" w:hAnsiTheme="minorHAnsi"/>
          <w:b/>
          <w:bCs/>
          <w:sz w:val="22"/>
          <w:szCs w:val="22"/>
          <w:u w:val="single"/>
        </w:rPr>
      </w:pPr>
    </w:p>
    <w:p w14:paraId="51D1741D" w14:textId="77777777" w:rsidR="002A574C" w:rsidRDefault="002A574C" w:rsidP="00CB4114">
      <w:pPr>
        <w:tabs>
          <w:tab w:val="center" w:pos="4680"/>
        </w:tabs>
        <w:jc w:val="center"/>
        <w:rPr>
          <w:rFonts w:asciiTheme="minorHAnsi" w:hAnsiTheme="minorHAnsi"/>
          <w:b/>
          <w:bCs/>
          <w:sz w:val="22"/>
          <w:szCs w:val="22"/>
          <w:u w:val="single"/>
        </w:rPr>
      </w:pPr>
    </w:p>
    <w:p w14:paraId="51D1741E" w14:textId="77777777" w:rsidR="002A574C" w:rsidRDefault="002A574C" w:rsidP="00CB4114">
      <w:pPr>
        <w:tabs>
          <w:tab w:val="center" w:pos="4680"/>
        </w:tabs>
        <w:jc w:val="center"/>
        <w:rPr>
          <w:rFonts w:asciiTheme="minorHAnsi" w:hAnsiTheme="minorHAnsi"/>
          <w:b/>
          <w:bCs/>
          <w:sz w:val="22"/>
          <w:szCs w:val="22"/>
          <w:u w:val="single"/>
        </w:rPr>
      </w:pPr>
    </w:p>
    <w:p w14:paraId="51D1741F" w14:textId="77777777" w:rsidR="002A574C" w:rsidRPr="002A574C" w:rsidRDefault="002A574C" w:rsidP="00CB4114">
      <w:pPr>
        <w:tabs>
          <w:tab w:val="center" w:pos="4680"/>
        </w:tabs>
        <w:jc w:val="center"/>
        <w:rPr>
          <w:rFonts w:asciiTheme="minorHAnsi" w:hAnsiTheme="minorHAnsi"/>
          <w:b/>
          <w:bCs/>
          <w:sz w:val="22"/>
          <w:szCs w:val="22"/>
          <w:u w:val="single"/>
        </w:rPr>
      </w:pPr>
    </w:p>
    <w:p w14:paraId="51D17420" w14:textId="77777777" w:rsidR="0006187A" w:rsidRPr="002A574C" w:rsidRDefault="0006187A" w:rsidP="00CB4114">
      <w:pPr>
        <w:tabs>
          <w:tab w:val="center" w:pos="4680"/>
        </w:tabs>
        <w:jc w:val="center"/>
        <w:rPr>
          <w:rFonts w:asciiTheme="minorHAnsi" w:hAnsiTheme="minorHAnsi"/>
          <w:b/>
          <w:bCs/>
          <w:sz w:val="22"/>
          <w:szCs w:val="22"/>
          <w:u w:val="single"/>
        </w:rPr>
      </w:pPr>
    </w:p>
    <w:p w14:paraId="51D17421" w14:textId="77777777" w:rsidR="004265FD" w:rsidRPr="002A574C" w:rsidRDefault="004265FD" w:rsidP="004265FD">
      <w:pPr>
        <w:tabs>
          <w:tab w:val="left" w:pos="-720"/>
          <w:tab w:val="left" w:pos="0"/>
        </w:tabs>
        <w:suppressAutoHyphens/>
        <w:ind w:left="-120"/>
        <w:jc w:val="center"/>
        <w:rPr>
          <w:rFonts w:asciiTheme="minorHAnsi" w:hAnsiTheme="minorHAnsi"/>
          <w:b/>
          <w:spacing w:val="-3"/>
          <w:sz w:val="22"/>
          <w:szCs w:val="22"/>
        </w:rPr>
      </w:pPr>
      <w:r w:rsidRPr="002A574C">
        <w:rPr>
          <w:rFonts w:asciiTheme="minorHAnsi" w:hAnsiTheme="minorHAnsi"/>
          <w:b/>
          <w:spacing w:val="-3"/>
          <w:sz w:val="22"/>
          <w:szCs w:val="22"/>
        </w:rPr>
        <w:t xml:space="preserve">Request for </w:t>
      </w:r>
      <w:r w:rsidR="005C3417" w:rsidRPr="002A574C">
        <w:rPr>
          <w:rFonts w:asciiTheme="minorHAnsi" w:hAnsiTheme="minorHAnsi"/>
          <w:b/>
          <w:spacing w:val="-3"/>
          <w:sz w:val="22"/>
          <w:szCs w:val="22"/>
        </w:rPr>
        <w:t xml:space="preserve">Quote </w:t>
      </w:r>
      <w:r w:rsidRPr="002A574C">
        <w:rPr>
          <w:rFonts w:asciiTheme="minorHAnsi" w:hAnsiTheme="minorHAnsi"/>
          <w:b/>
          <w:spacing w:val="-3"/>
          <w:sz w:val="22"/>
          <w:szCs w:val="22"/>
        </w:rPr>
        <w:t>Information Sheet</w:t>
      </w:r>
    </w:p>
    <w:p w14:paraId="51D17422"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3"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Description of the Proposed Location: _________________________________________</w:t>
      </w:r>
    </w:p>
    <w:p w14:paraId="51D17424"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5"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Lease Cost:________________________________________________</w:t>
      </w:r>
      <w:r w:rsidR="00ED1424" w:rsidRPr="002A574C">
        <w:rPr>
          <w:rFonts w:asciiTheme="minorHAnsi" w:hAnsiTheme="minorHAnsi"/>
          <w:b/>
          <w:spacing w:val="-3"/>
          <w:sz w:val="22"/>
          <w:szCs w:val="22"/>
        </w:rPr>
        <w:t>__</w:t>
      </w:r>
      <w:r w:rsidRPr="002A574C">
        <w:rPr>
          <w:rFonts w:asciiTheme="minorHAnsi" w:hAnsiTheme="minorHAnsi"/>
          <w:b/>
          <w:spacing w:val="-3"/>
          <w:sz w:val="22"/>
          <w:szCs w:val="22"/>
        </w:rPr>
        <w:t>______________</w:t>
      </w:r>
    </w:p>
    <w:p w14:paraId="51D17426"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7"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Term of Lease:____________________________________________________________</w:t>
      </w:r>
    </w:p>
    <w:p w14:paraId="51D17428"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9" w14:textId="33CBC4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Utility requirements (Tenant or Landlord paid</w:t>
      </w:r>
      <w:r w:rsidR="009872F5" w:rsidRPr="002A574C">
        <w:rPr>
          <w:rFonts w:asciiTheme="minorHAnsi" w:hAnsiTheme="minorHAnsi"/>
          <w:b/>
          <w:spacing w:val="-3"/>
          <w:sz w:val="22"/>
          <w:szCs w:val="22"/>
        </w:rPr>
        <w:t>): _</w:t>
      </w:r>
      <w:r w:rsidRPr="002A574C">
        <w:rPr>
          <w:rFonts w:asciiTheme="minorHAnsi" w:hAnsiTheme="minorHAnsi"/>
          <w:b/>
          <w:spacing w:val="-3"/>
          <w:sz w:val="22"/>
          <w:szCs w:val="22"/>
        </w:rPr>
        <w:t>__________________________________</w:t>
      </w:r>
    </w:p>
    <w:p w14:paraId="51D1742A"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B" w14:textId="5D6110E5"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Maintenance Requirements (Tenant or Landlord Responsibility</w:t>
      </w:r>
      <w:r w:rsidR="009872F5" w:rsidRPr="002A574C">
        <w:rPr>
          <w:rFonts w:asciiTheme="minorHAnsi" w:hAnsiTheme="minorHAnsi"/>
          <w:b/>
          <w:spacing w:val="-3"/>
          <w:sz w:val="22"/>
          <w:szCs w:val="22"/>
        </w:rPr>
        <w:t>): _</w:t>
      </w:r>
      <w:r w:rsidRPr="002A574C">
        <w:rPr>
          <w:rFonts w:asciiTheme="minorHAnsi" w:hAnsiTheme="minorHAnsi"/>
          <w:b/>
          <w:spacing w:val="-3"/>
          <w:sz w:val="22"/>
          <w:szCs w:val="22"/>
        </w:rPr>
        <w:t>___________________</w:t>
      </w:r>
    </w:p>
    <w:p w14:paraId="51D1742C"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D"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Parking Availability:_________________________________________________________</w:t>
      </w:r>
    </w:p>
    <w:p w14:paraId="51D1742E"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F" w14:textId="328CED90"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Description of Any Build-Out or </w:t>
      </w:r>
      <w:r w:rsidR="009872F5" w:rsidRPr="002A574C">
        <w:rPr>
          <w:rFonts w:asciiTheme="minorHAnsi" w:hAnsiTheme="minorHAnsi"/>
          <w:b/>
          <w:spacing w:val="-3"/>
          <w:sz w:val="22"/>
          <w:szCs w:val="22"/>
        </w:rPr>
        <w:t>Remodeling: _</w:t>
      </w:r>
      <w:r w:rsidRPr="002A574C">
        <w:rPr>
          <w:rFonts w:asciiTheme="minorHAnsi" w:hAnsiTheme="minorHAnsi"/>
          <w:b/>
          <w:spacing w:val="-3"/>
          <w:sz w:val="22"/>
          <w:szCs w:val="22"/>
        </w:rPr>
        <w:t xml:space="preserve">____________________________________ </w:t>
      </w:r>
    </w:p>
    <w:p w14:paraId="51D17430" w14:textId="77777777" w:rsidR="004265FD" w:rsidRPr="002A574C" w:rsidRDefault="004265FD" w:rsidP="004265FD">
      <w:pPr>
        <w:pStyle w:val="ListParagraph"/>
        <w:rPr>
          <w:rFonts w:asciiTheme="minorHAnsi" w:hAnsiTheme="minorHAnsi"/>
          <w:b/>
          <w:spacing w:val="-3"/>
          <w:sz w:val="22"/>
          <w:szCs w:val="22"/>
        </w:rPr>
      </w:pPr>
    </w:p>
    <w:p w14:paraId="51D17431"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__________________________________________________________________________ </w:t>
      </w:r>
    </w:p>
    <w:p w14:paraId="51D17432"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tbl>
      <w:tblPr>
        <w:tblStyle w:val="TableGrid"/>
        <w:tblW w:w="0" w:type="auto"/>
        <w:tblLook w:val="01E0" w:firstRow="1" w:lastRow="1" w:firstColumn="1" w:lastColumn="1" w:noHBand="0" w:noVBand="0"/>
      </w:tblPr>
      <w:tblGrid>
        <w:gridCol w:w="3288"/>
        <w:gridCol w:w="6072"/>
      </w:tblGrid>
      <w:tr w:rsidR="004265FD" w:rsidRPr="002A574C" w14:paraId="51D17436" w14:textId="77777777" w:rsidTr="00ED1424">
        <w:trPr>
          <w:trHeight w:val="360"/>
        </w:trPr>
        <w:tc>
          <w:tcPr>
            <w:tcW w:w="3341" w:type="dxa"/>
            <w:tcBorders>
              <w:top w:val="nil"/>
              <w:left w:val="nil"/>
              <w:bottom w:val="nil"/>
              <w:right w:val="nil"/>
            </w:tcBorders>
          </w:tcPr>
          <w:p w14:paraId="51D1743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Organization Name:</w:t>
            </w:r>
          </w:p>
          <w:p w14:paraId="51D17434"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nil"/>
              <w:left w:val="nil"/>
              <w:bottom w:val="single" w:sz="4" w:space="0" w:color="auto"/>
              <w:right w:val="nil"/>
            </w:tcBorders>
          </w:tcPr>
          <w:p w14:paraId="51D17435"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A" w14:textId="77777777" w:rsidTr="00ED1424">
        <w:tc>
          <w:tcPr>
            <w:tcW w:w="3341" w:type="dxa"/>
            <w:tcBorders>
              <w:top w:val="nil"/>
              <w:left w:val="nil"/>
              <w:bottom w:val="nil"/>
              <w:right w:val="nil"/>
            </w:tcBorders>
          </w:tcPr>
          <w:p w14:paraId="51D1743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Address:</w:t>
            </w:r>
          </w:p>
          <w:p w14:paraId="51D17438"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E" w14:textId="77777777" w:rsidTr="00ED1424">
        <w:tc>
          <w:tcPr>
            <w:tcW w:w="3341" w:type="dxa"/>
            <w:tcBorders>
              <w:top w:val="nil"/>
              <w:left w:val="nil"/>
              <w:bottom w:val="nil"/>
              <w:right w:val="nil"/>
            </w:tcBorders>
          </w:tcPr>
          <w:p w14:paraId="51D1743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Phone:</w:t>
            </w:r>
          </w:p>
          <w:p w14:paraId="51D1743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2" w14:textId="77777777" w:rsidTr="00ED1424">
        <w:tc>
          <w:tcPr>
            <w:tcW w:w="3341" w:type="dxa"/>
            <w:tcBorders>
              <w:top w:val="nil"/>
              <w:left w:val="nil"/>
              <w:bottom w:val="nil"/>
              <w:right w:val="nil"/>
            </w:tcBorders>
          </w:tcPr>
          <w:p w14:paraId="51D1743F"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of Contact Person:</w:t>
            </w:r>
          </w:p>
        </w:tc>
        <w:tc>
          <w:tcPr>
            <w:tcW w:w="6235" w:type="dxa"/>
            <w:tcBorders>
              <w:top w:val="single" w:sz="4" w:space="0" w:color="auto"/>
              <w:left w:val="nil"/>
              <w:bottom w:val="single" w:sz="4" w:space="0" w:color="auto"/>
              <w:right w:val="nil"/>
            </w:tcBorders>
          </w:tcPr>
          <w:p w14:paraId="51D17440"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1"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5" w14:textId="77777777" w:rsidTr="00ED1424">
        <w:tc>
          <w:tcPr>
            <w:tcW w:w="3341" w:type="dxa"/>
            <w:tcBorders>
              <w:top w:val="nil"/>
              <w:left w:val="nil"/>
              <w:bottom w:val="nil"/>
              <w:right w:val="nil"/>
            </w:tcBorders>
          </w:tcPr>
          <w:p w14:paraId="51D1744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and title of individual authorized to bind the organization:</w:t>
            </w:r>
          </w:p>
        </w:tc>
        <w:tc>
          <w:tcPr>
            <w:tcW w:w="6235" w:type="dxa"/>
            <w:tcBorders>
              <w:top w:val="single" w:sz="4" w:space="0" w:color="auto"/>
              <w:left w:val="nil"/>
              <w:bottom w:val="single" w:sz="4" w:space="0" w:color="auto"/>
              <w:right w:val="nil"/>
            </w:tcBorders>
          </w:tcPr>
          <w:p w14:paraId="51D17444"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A" w14:textId="77777777" w:rsidTr="00ED1424">
        <w:tc>
          <w:tcPr>
            <w:tcW w:w="3341" w:type="dxa"/>
            <w:tcBorders>
              <w:top w:val="nil"/>
              <w:left w:val="nil"/>
              <w:bottom w:val="nil"/>
              <w:right w:val="nil"/>
            </w:tcBorders>
          </w:tcPr>
          <w:p w14:paraId="51D17446"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Signature:</w:t>
            </w:r>
          </w:p>
        </w:tc>
        <w:tc>
          <w:tcPr>
            <w:tcW w:w="6235" w:type="dxa"/>
            <w:tcBorders>
              <w:top w:val="single" w:sz="4" w:space="0" w:color="auto"/>
              <w:left w:val="nil"/>
              <w:bottom w:val="single" w:sz="4" w:space="0" w:color="auto"/>
              <w:right w:val="nil"/>
            </w:tcBorders>
          </w:tcPr>
          <w:p w14:paraId="51D17448"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E" w14:textId="77777777" w:rsidTr="00ED1424">
        <w:tc>
          <w:tcPr>
            <w:tcW w:w="3341" w:type="dxa"/>
            <w:tcBorders>
              <w:top w:val="nil"/>
              <w:left w:val="nil"/>
              <w:bottom w:val="nil"/>
              <w:right w:val="nil"/>
            </w:tcBorders>
          </w:tcPr>
          <w:p w14:paraId="51D1744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Date Signed:</w:t>
            </w:r>
          </w:p>
        </w:tc>
        <w:tc>
          <w:tcPr>
            <w:tcW w:w="6235" w:type="dxa"/>
            <w:tcBorders>
              <w:top w:val="single" w:sz="4" w:space="0" w:color="auto"/>
              <w:left w:val="nil"/>
              <w:bottom w:val="single" w:sz="4" w:space="0" w:color="auto"/>
              <w:right w:val="nil"/>
            </w:tcBorders>
          </w:tcPr>
          <w:p w14:paraId="51D1744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bl>
    <w:p w14:paraId="51D1744F" w14:textId="77777777" w:rsidR="004265FD" w:rsidRPr="002A574C" w:rsidRDefault="004265FD" w:rsidP="004265FD">
      <w:pPr>
        <w:tabs>
          <w:tab w:val="center" w:pos="4680"/>
        </w:tabs>
        <w:jc w:val="center"/>
        <w:rPr>
          <w:rFonts w:asciiTheme="minorHAnsi" w:hAnsiTheme="minorHAnsi"/>
          <w:sz w:val="22"/>
          <w:szCs w:val="22"/>
        </w:rPr>
      </w:pPr>
    </w:p>
    <w:p w14:paraId="51D17450" w14:textId="0766AF88" w:rsidR="004265FD" w:rsidRPr="002A574C" w:rsidRDefault="00BA525D" w:rsidP="004265FD">
      <w:pPr>
        <w:tabs>
          <w:tab w:val="center" w:pos="4680"/>
        </w:tabs>
        <w:rPr>
          <w:rFonts w:asciiTheme="minorHAnsi" w:hAnsiTheme="minorHAnsi"/>
          <w:sz w:val="22"/>
          <w:szCs w:val="22"/>
        </w:rPr>
      </w:pPr>
      <w:r w:rsidRPr="002A574C">
        <w:rPr>
          <w:rFonts w:asciiTheme="minorHAnsi" w:hAnsiTheme="minorHAnsi"/>
          <w:sz w:val="22"/>
          <w:szCs w:val="22"/>
        </w:rPr>
        <w:t>Quote sheet</w:t>
      </w:r>
      <w:r w:rsidR="004265FD" w:rsidRPr="002A574C">
        <w:rPr>
          <w:rFonts w:asciiTheme="minorHAnsi" w:hAnsiTheme="minorHAnsi"/>
          <w:sz w:val="22"/>
          <w:szCs w:val="22"/>
        </w:rPr>
        <w:t xml:space="preserve"> may be emailed to </w:t>
      </w:r>
      <w:r w:rsidR="00AC5B6C">
        <w:rPr>
          <w:rFonts w:asciiTheme="minorHAnsi" w:hAnsiTheme="minorHAnsi"/>
          <w:sz w:val="22"/>
          <w:szCs w:val="22"/>
        </w:rPr>
        <w:t>erin.rea@spworkforce.org</w:t>
      </w:r>
      <w:r w:rsidR="004265FD" w:rsidRPr="002A574C">
        <w:rPr>
          <w:rFonts w:asciiTheme="minorHAnsi" w:hAnsiTheme="minorHAnsi"/>
          <w:sz w:val="22"/>
          <w:szCs w:val="22"/>
        </w:rPr>
        <w:t>; or faxed to 806-744-5378</w:t>
      </w:r>
    </w:p>
    <w:p w14:paraId="51D17451" w14:textId="77777777" w:rsidR="004265FD" w:rsidRPr="002A574C" w:rsidRDefault="004265FD" w:rsidP="004265FD">
      <w:pPr>
        <w:tabs>
          <w:tab w:val="center" w:pos="4680"/>
        </w:tabs>
        <w:jc w:val="center"/>
        <w:rPr>
          <w:rFonts w:asciiTheme="minorHAnsi" w:hAnsiTheme="minorHAnsi"/>
          <w:sz w:val="22"/>
          <w:szCs w:val="22"/>
        </w:rPr>
      </w:pPr>
    </w:p>
    <w:p w14:paraId="51D17452"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Workforce Solutions South Plains</w:t>
      </w:r>
      <w:r w:rsidR="00BA525D" w:rsidRPr="002A574C">
        <w:rPr>
          <w:rFonts w:asciiTheme="minorHAnsi" w:hAnsiTheme="minorHAnsi"/>
          <w:sz w:val="22"/>
          <w:szCs w:val="22"/>
        </w:rPr>
        <w:t xml:space="preserve"> WDB</w:t>
      </w:r>
    </w:p>
    <w:p w14:paraId="51D17453" w14:textId="0E529DA2" w:rsidR="004265FD" w:rsidRPr="002A574C" w:rsidRDefault="00AC5B6C" w:rsidP="004265FD">
      <w:pPr>
        <w:tabs>
          <w:tab w:val="center" w:pos="4680"/>
        </w:tabs>
        <w:jc w:val="center"/>
        <w:rPr>
          <w:rFonts w:asciiTheme="minorHAnsi" w:hAnsiTheme="minorHAnsi"/>
          <w:sz w:val="22"/>
          <w:szCs w:val="22"/>
        </w:rPr>
      </w:pPr>
      <w:r>
        <w:rPr>
          <w:rFonts w:asciiTheme="minorHAnsi" w:hAnsiTheme="minorHAnsi"/>
          <w:sz w:val="22"/>
          <w:szCs w:val="22"/>
        </w:rPr>
        <w:t>Erin Rea</w:t>
      </w:r>
      <w:r w:rsidR="004265FD" w:rsidRPr="002A574C">
        <w:rPr>
          <w:rFonts w:asciiTheme="minorHAnsi" w:hAnsiTheme="minorHAnsi"/>
          <w:sz w:val="22"/>
          <w:szCs w:val="22"/>
        </w:rPr>
        <w:t xml:space="preserve">, </w:t>
      </w:r>
      <w:r>
        <w:rPr>
          <w:rFonts w:asciiTheme="minorHAnsi" w:hAnsiTheme="minorHAnsi"/>
          <w:sz w:val="22"/>
          <w:szCs w:val="22"/>
        </w:rPr>
        <w:t xml:space="preserve">Procurement </w:t>
      </w:r>
      <w:r w:rsidR="004265FD" w:rsidRPr="002A574C">
        <w:rPr>
          <w:rFonts w:asciiTheme="minorHAnsi" w:hAnsiTheme="minorHAnsi"/>
          <w:sz w:val="22"/>
          <w:szCs w:val="22"/>
        </w:rPr>
        <w:t>Officer</w:t>
      </w:r>
    </w:p>
    <w:p w14:paraId="51D17454" w14:textId="4AE6C4A5" w:rsidR="004265FD" w:rsidRPr="002A574C" w:rsidRDefault="00AC5B6C" w:rsidP="004265FD">
      <w:pPr>
        <w:tabs>
          <w:tab w:val="center" w:pos="4680"/>
        </w:tabs>
        <w:jc w:val="center"/>
        <w:rPr>
          <w:rFonts w:asciiTheme="minorHAnsi" w:hAnsiTheme="minorHAnsi"/>
          <w:sz w:val="22"/>
          <w:szCs w:val="22"/>
        </w:rPr>
      </w:pPr>
      <w:r>
        <w:rPr>
          <w:rFonts w:asciiTheme="minorHAnsi" w:hAnsiTheme="minorHAnsi"/>
          <w:sz w:val="22"/>
          <w:szCs w:val="22"/>
        </w:rPr>
        <w:t xml:space="preserve">1500 </w:t>
      </w:r>
      <w:r w:rsidR="004265FD" w:rsidRPr="002A574C">
        <w:rPr>
          <w:rFonts w:asciiTheme="minorHAnsi" w:hAnsiTheme="minorHAnsi"/>
          <w:sz w:val="22"/>
          <w:szCs w:val="22"/>
        </w:rPr>
        <w:t xml:space="preserve">Broadway Suite </w:t>
      </w:r>
      <w:r>
        <w:rPr>
          <w:rFonts w:asciiTheme="minorHAnsi" w:hAnsiTheme="minorHAnsi"/>
          <w:sz w:val="22"/>
          <w:szCs w:val="22"/>
        </w:rPr>
        <w:t>800</w:t>
      </w:r>
    </w:p>
    <w:p w14:paraId="51D17455"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Lubbock, TX 79401</w:t>
      </w:r>
    </w:p>
    <w:p w14:paraId="51D17456" w14:textId="77777777" w:rsidR="004265FD" w:rsidRPr="002A574C" w:rsidRDefault="004265FD" w:rsidP="004265FD">
      <w:pPr>
        <w:tabs>
          <w:tab w:val="center" w:pos="4680"/>
        </w:tabs>
        <w:jc w:val="center"/>
        <w:rPr>
          <w:rFonts w:asciiTheme="minorHAnsi" w:hAnsiTheme="minorHAnsi"/>
          <w:sz w:val="22"/>
          <w:szCs w:val="22"/>
        </w:rPr>
      </w:pPr>
    </w:p>
    <w:p w14:paraId="51D17457" w14:textId="77777777" w:rsidR="004265FD" w:rsidRPr="002A574C" w:rsidRDefault="004265FD" w:rsidP="004265FD">
      <w:pPr>
        <w:tabs>
          <w:tab w:val="center" w:pos="4680"/>
        </w:tabs>
        <w:rPr>
          <w:rFonts w:asciiTheme="minorHAnsi" w:hAnsiTheme="minorHAnsi"/>
          <w:b/>
          <w:sz w:val="22"/>
          <w:szCs w:val="22"/>
          <w:u w:val="single"/>
        </w:rPr>
      </w:pPr>
      <w:r w:rsidRPr="002A574C">
        <w:rPr>
          <w:rFonts w:asciiTheme="minorHAnsi" w:hAnsiTheme="minorHAnsi"/>
          <w:b/>
          <w:sz w:val="22"/>
          <w:szCs w:val="22"/>
          <w:u w:val="single"/>
        </w:rPr>
        <w:t>Deadline for Information Submission</w:t>
      </w:r>
    </w:p>
    <w:p w14:paraId="51D17458" w14:textId="7DF5DB24" w:rsidR="004265FD" w:rsidRPr="002A574C" w:rsidRDefault="005C3417" w:rsidP="00BA525D">
      <w:pPr>
        <w:tabs>
          <w:tab w:val="center" w:pos="4680"/>
        </w:tabs>
        <w:jc w:val="both"/>
        <w:rPr>
          <w:rFonts w:asciiTheme="minorHAnsi" w:hAnsiTheme="minorHAnsi"/>
          <w:sz w:val="22"/>
          <w:szCs w:val="22"/>
        </w:rPr>
      </w:pPr>
      <w:r w:rsidRPr="002A574C">
        <w:rPr>
          <w:rFonts w:asciiTheme="minorHAnsi" w:hAnsiTheme="minorHAnsi"/>
          <w:sz w:val="22"/>
          <w:szCs w:val="22"/>
        </w:rPr>
        <w:t>Quote</w:t>
      </w:r>
      <w:r w:rsidR="004265FD" w:rsidRPr="002A574C">
        <w:rPr>
          <w:rFonts w:asciiTheme="minorHAnsi" w:hAnsiTheme="minorHAnsi"/>
          <w:sz w:val="22"/>
          <w:szCs w:val="22"/>
        </w:rPr>
        <w:t xml:space="preserve"> may be submitted to the Board at any time.  Office hours for the location listed above are Monday through Friday 8</w:t>
      </w:r>
      <w:r w:rsidR="00753B74">
        <w:rPr>
          <w:rFonts w:asciiTheme="minorHAnsi" w:hAnsiTheme="minorHAnsi"/>
          <w:sz w:val="22"/>
          <w:szCs w:val="22"/>
        </w:rPr>
        <w:t>:</w:t>
      </w:r>
      <w:r w:rsidR="004265FD" w:rsidRPr="002A574C">
        <w:rPr>
          <w:rFonts w:asciiTheme="minorHAnsi" w:hAnsiTheme="minorHAnsi"/>
          <w:sz w:val="22"/>
          <w:szCs w:val="22"/>
        </w:rPr>
        <w:t>00am to 5:00pm.  This RF</w:t>
      </w:r>
      <w:r w:rsidRPr="002A574C">
        <w:rPr>
          <w:rFonts w:asciiTheme="minorHAnsi" w:hAnsiTheme="minorHAnsi"/>
          <w:sz w:val="22"/>
          <w:szCs w:val="22"/>
        </w:rPr>
        <w:t>Q</w:t>
      </w:r>
      <w:r w:rsidR="004265FD" w:rsidRPr="002A574C">
        <w:rPr>
          <w:rFonts w:asciiTheme="minorHAnsi" w:hAnsiTheme="minorHAnsi"/>
          <w:sz w:val="22"/>
          <w:szCs w:val="22"/>
        </w:rPr>
        <w:t xml:space="preserve"> is open until </w:t>
      </w:r>
      <w:r w:rsidR="00753B74">
        <w:rPr>
          <w:rFonts w:asciiTheme="minorHAnsi" w:hAnsiTheme="minorHAnsi"/>
          <w:sz w:val="22"/>
          <w:szCs w:val="22"/>
        </w:rPr>
        <w:t>June 8, 2020</w:t>
      </w:r>
      <w:r w:rsidR="004265FD" w:rsidRPr="002A574C">
        <w:rPr>
          <w:rFonts w:asciiTheme="minorHAnsi" w:hAnsiTheme="minorHAnsi"/>
          <w:sz w:val="22"/>
          <w:szCs w:val="22"/>
        </w:rPr>
        <w:t>.  This document is available in electronic format; please submit your request to the email above.</w:t>
      </w:r>
    </w:p>
    <w:p w14:paraId="51D17459" w14:textId="77777777" w:rsidR="002A574C" w:rsidRDefault="002A574C" w:rsidP="005C3417">
      <w:pPr>
        <w:tabs>
          <w:tab w:val="center" w:pos="4680"/>
        </w:tabs>
        <w:jc w:val="center"/>
        <w:rPr>
          <w:rFonts w:ascii="Arial" w:hAnsi="Arial" w:cs="Arial"/>
          <w:b/>
          <w:bCs/>
          <w:sz w:val="22"/>
          <w:szCs w:val="22"/>
          <w:u w:val="single"/>
        </w:rPr>
      </w:pPr>
    </w:p>
    <w:p w14:paraId="29BA688A" w14:textId="77777777" w:rsidR="00753B74" w:rsidRDefault="00753B74" w:rsidP="005C3417">
      <w:pPr>
        <w:tabs>
          <w:tab w:val="center" w:pos="4680"/>
        </w:tabs>
        <w:jc w:val="center"/>
        <w:rPr>
          <w:rFonts w:ascii="Arial" w:hAnsi="Arial" w:cs="Arial"/>
          <w:b/>
          <w:bCs/>
          <w:sz w:val="22"/>
          <w:szCs w:val="22"/>
          <w:u w:val="single"/>
        </w:rPr>
      </w:pPr>
    </w:p>
    <w:p w14:paraId="668BA34C" w14:textId="77777777" w:rsidR="00753B74" w:rsidRDefault="00753B74" w:rsidP="005C3417">
      <w:pPr>
        <w:tabs>
          <w:tab w:val="center" w:pos="4680"/>
        </w:tabs>
        <w:jc w:val="center"/>
        <w:rPr>
          <w:rFonts w:ascii="Arial" w:hAnsi="Arial" w:cs="Arial"/>
          <w:b/>
          <w:bCs/>
          <w:sz w:val="22"/>
          <w:szCs w:val="22"/>
          <w:u w:val="single"/>
        </w:rPr>
      </w:pPr>
    </w:p>
    <w:p w14:paraId="51D1745A" w14:textId="6F493538" w:rsidR="005C3417" w:rsidRPr="002A574C" w:rsidRDefault="005C3417" w:rsidP="005C3417">
      <w:pPr>
        <w:tabs>
          <w:tab w:val="center" w:pos="4680"/>
        </w:tabs>
        <w:jc w:val="center"/>
        <w:rPr>
          <w:rFonts w:ascii="Arial" w:hAnsi="Arial" w:cs="Arial"/>
          <w:b/>
          <w:sz w:val="22"/>
          <w:szCs w:val="22"/>
          <w:u w:val="single"/>
        </w:rPr>
      </w:pPr>
      <w:r w:rsidRPr="002A574C">
        <w:rPr>
          <w:rFonts w:ascii="Arial" w:hAnsi="Arial" w:cs="Arial"/>
          <w:b/>
          <w:bCs/>
          <w:sz w:val="22"/>
          <w:szCs w:val="22"/>
          <w:u w:val="single"/>
        </w:rPr>
        <w:t xml:space="preserve">V.  CONDITIONS </w:t>
      </w:r>
      <w:smartTag w:uri="urn:schemas-microsoft-com:office:smarttags" w:element="stockticker">
        <w:r w:rsidRPr="002A574C">
          <w:rPr>
            <w:rFonts w:ascii="Arial" w:hAnsi="Arial" w:cs="Arial"/>
            <w:b/>
            <w:bCs/>
            <w:sz w:val="22"/>
            <w:szCs w:val="22"/>
            <w:u w:val="single"/>
          </w:rPr>
          <w:t>AND</w:t>
        </w:r>
      </w:smartTag>
      <w:r w:rsidRPr="002A574C">
        <w:rPr>
          <w:rFonts w:ascii="Arial" w:hAnsi="Arial" w:cs="Arial"/>
          <w:b/>
          <w:bCs/>
          <w:sz w:val="22"/>
          <w:szCs w:val="22"/>
          <w:u w:val="single"/>
        </w:rPr>
        <w:t xml:space="preserve"> LIMITATIONS</w:t>
      </w:r>
    </w:p>
    <w:p w14:paraId="51D1745B" w14:textId="77777777" w:rsidR="005C3417" w:rsidRPr="002A574C" w:rsidRDefault="005C3417" w:rsidP="005C3417">
      <w:pPr>
        <w:jc w:val="both"/>
        <w:rPr>
          <w:rFonts w:ascii="Arial" w:hAnsi="Arial" w:cs="Arial"/>
          <w:sz w:val="22"/>
          <w:szCs w:val="22"/>
        </w:rPr>
      </w:pPr>
    </w:p>
    <w:p w14:paraId="51D1745C"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only purpose of this Request for Quote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51D1745D"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accept or reject any or all proposals received, to cancel or reissue this RFQ in part or its entirety.</w:t>
      </w:r>
    </w:p>
    <w:p w14:paraId="51D1745E"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negotiate the final terms of any and all contracts or agreements with bidder(s) selected.</w:t>
      </w:r>
    </w:p>
    <w:p w14:paraId="51D1745F"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Misrepresentation of the bidder’s ability to perform as stated in the proposal may result in cancellation of any contract or agreement awarded.</w:t>
      </w:r>
    </w:p>
    <w:p w14:paraId="51D17460"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Bidders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51D17461"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employee, officer, member or agent of the Board shall participate in the selection, award or administration of a contract if a conflict of interest, or potential conflict, would be involved.</w:t>
      </w:r>
    </w:p>
    <w:p w14:paraId="51D17462"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shall not engage in any activity that will restrict or eliminate competition.  Violation of this provision may cause a bidder’s bid to be rejected.  This does not preclude joint ventures or subcontracts. </w:t>
      </w:r>
    </w:p>
    <w:p w14:paraId="51D17463"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bidder may withdraw his bid either in person or by written request by a duly authorized representative at any time prior to the scheduled closing time for receipt of bids.</w:t>
      </w:r>
    </w:p>
    <w:p w14:paraId="51D17464"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contract may be awarded until the bidder has complied with Executive Order 12549, 29</w:t>
      </w:r>
      <w:smartTag w:uri="urn:schemas-microsoft-com:office:smarttags" w:element="stockticker">
        <w:r w:rsidRPr="002A574C">
          <w:rPr>
            <w:rFonts w:ascii="Arial" w:hAnsi="Arial" w:cs="Arial"/>
            <w:sz w:val="22"/>
            <w:szCs w:val="22"/>
          </w:rPr>
          <w:t>CFR</w:t>
        </w:r>
      </w:smartTag>
      <w:r w:rsidRPr="002A574C">
        <w:rPr>
          <w:rFonts w:ascii="Arial" w:hAnsi="Arial" w:cs="Arial"/>
          <w:sz w:val="22"/>
          <w:szCs w:val="22"/>
        </w:rPr>
        <w:t xml:space="preserve">, Part 98 by submitting to the Board a signed Certification of Debarment, which states that neither the bidders, nor any of its principals, are presently debarred, suspended, proposed for debarment, declared ineligible or voluntarily excluded from participation in a procurement by any Federal department or agency. </w:t>
      </w:r>
    </w:p>
    <w:p w14:paraId="51D17465"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The Board’s </w:t>
      </w:r>
      <w:r w:rsidR="00615D23" w:rsidRPr="002A574C">
        <w:rPr>
          <w:rFonts w:ascii="Arial" w:hAnsi="Arial" w:cs="Arial"/>
          <w:sz w:val="22"/>
          <w:szCs w:val="22"/>
        </w:rPr>
        <w:t>Chief Operations Officer</w:t>
      </w:r>
      <w:r w:rsidRPr="002A574C">
        <w:rPr>
          <w:rFonts w:ascii="Arial" w:hAnsi="Arial" w:cs="Arial"/>
          <w:sz w:val="22"/>
          <w:szCs w:val="22"/>
        </w:rPr>
        <w:t xml:space="preserve"> is the responsible authority for handling complaints or protests regarding the procurement and proposal selection process.  No protest shall be accepted by the State until all administrative remedies at the Board level have been exhausted. </w:t>
      </w:r>
    </w:p>
    <w:p w14:paraId="51D17466" w14:textId="0DA6E838"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not selected by this process may appeal the Board decision by submitting in writing a formal letter of appeal </w:t>
      </w:r>
      <w:r w:rsidR="00FF3893" w:rsidRPr="002A574C">
        <w:rPr>
          <w:rFonts w:ascii="Arial" w:hAnsi="Arial" w:cs="Arial"/>
          <w:sz w:val="22"/>
          <w:szCs w:val="22"/>
        </w:rPr>
        <w:t>addressed Chief</w:t>
      </w:r>
      <w:r w:rsidR="00615D23" w:rsidRPr="002A574C">
        <w:rPr>
          <w:rFonts w:ascii="Arial" w:hAnsi="Arial" w:cs="Arial"/>
          <w:sz w:val="22"/>
          <w:szCs w:val="22"/>
        </w:rPr>
        <w:t xml:space="preserve"> Operations Officer</w:t>
      </w:r>
      <w:r w:rsidRPr="002A574C">
        <w:rPr>
          <w:rFonts w:ascii="Arial" w:hAnsi="Arial" w:cs="Arial"/>
          <w:sz w:val="22"/>
          <w:szCs w:val="22"/>
        </w:rPr>
        <w:t xml:space="preserve">, Workforce Solutions South Plains, </w:t>
      </w:r>
      <w:r w:rsidR="00AC5B6C">
        <w:rPr>
          <w:rFonts w:ascii="Arial" w:hAnsi="Arial" w:cs="Arial"/>
          <w:sz w:val="22"/>
          <w:szCs w:val="22"/>
        </w:rPr>
        <w:t>1500</w:t>
      </w:r>
      <w:r w:rsidRPr="002A574C">
        <w:rPr>
          <w:rFonts w:ascii="Arial" w:hAnsi="Arial" w:cs="Arial"/>
          <w:sz w:val="22"/>
          <w:szCs w:val="22"/>
        </w:rPr>
        <w:t xml:space="preserve"> Broadway, Ste </w:t>
      </w:r>
      <w:r w:rsidR="00AC5B6C">
        <w:rPr>
          <w:rFonts w:ascii="Arial" w:hAnsi="Arial" w:cs="Arial"/>
          <w:sz w:val="22"/>
          <w:szCs w:val="22"/>
        </w:rPr>
        <w:t>800</w:t>
      </w:r>
      <w:r w:rsidRPr="002A574C">
        <w:rPr>
          <w:rFonts w:ascii="Arial" w:hAnsi="Arial" w:cs="Arial"/>
          <w:sz w:val="22"/>
          <w:szCs w:val="22"/>
        </w:rPr>
        <w:t xml:space="preserve">, Lubbock, Texas, 79401.  This appeal must be sent by registered mail and identified on the envelope as an appeal with the grounds of the appeal clearly stated in the letter, within fourteen calendar days of decision notification (the date on the notification letter).  The </w:t>
      </w:r>
      <w:r w:rsidR="00615D23" w:rsidRPr="002A574C">
        <w:rPr>
          <w:rFonts w:ascii="Arial" w:hAnsi="Arial" w:cs="Arial"/>
          <w:sz w:val="22"/>
          <w:szCs w:val="22"/>
        </w:rPr>
        <w:t>Chief</w:t>
      </w:r>
      <w:r w:rsidRPr="002A574C">
        <w:rPr>
          <w:rFonts w:ascii="Arial" w:hAnsi="Arial" w:cs="Arial"/>
          <w:sz w:val="22"/>
          <w:szCs w:val="22"/>
        </w:rPr>
        <w:t xml:space="preserve"> Operations</w:t>
      </w:r>
      <w:r w:rsidR="00615D23" w:rsidRPr="002A574C">
        <w:rPr>
          <w:rFonts w:ascii="Arial" w:hAnsi="Arial" w:cs="Arial"/>
          <w:sz w:val="22"/>
          <w:szCs w:val="22"/>
        </w:rPr>
        <w:t xml:space="preserve"> Officer</w:t>
      </w:r>
      <w:r w:rsidRPr="002A574C">
        <w:rPr>
          <w:rFonts w:ascii="Arial" w:hAnsi="Arial" w:cs="Arial"/>
          <w:sz w:val="22"/>
          <w:szCs w:val="22"/>
        </w:rPr>
        <w:t xml:space="preserve"> shall review the appeal and review applicable laws, and request determination if appeal is valid and shall make decisions.  If persons are not satisfied with the decision they may pursue all other avenues of appeal provided by law.</w:t>
      </w:r>
    </w:p>
    <w:p w14:paraId="51D17467"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Proposals must be manually signed by a person having the authority to bind the organization in a contract.</w:t>
      </w:r>
    </w:p>
    <w:p w14:paraId="51D17468"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material that is to be considered as confidential in nature must be clearly marked as such and will be treated as confidential by the Board to the extent allowable in the Public Information Act.</w:t>
      </w:r>
    </w:p>
    <w:p w14:paraId="51D17469" w14:textId="77777777" w:rsidR="005C3417" w:rsidRPr="002A574C" w:rsidRDefault="005C3417" w:rsidP="005C3417">
      <w:pPr>
        <w:tabs>
          <w:tab w:val="left" w:pos="-1440"/>
        </w:tabs>
        <w:ind w:left="720" w:hanging="720"/>
        <w:jc w:val="both"/>
        <w:rPr>
          <w:rFonts w:ascii="Arial" w:hAnsi="Arial" w:cs="Arial"/>
          <w:sz w:val="22"/>
          <w:szCs w:val="22"/>
        </w:rPr>
      </w:pPr>
      <w:r w:rsidRPr="002A574C">
        <w:rPr>
          <w:rFonts w:ascii="Arial" w:hAnsi="Arial" w:cs="Arial"/>
          <w:sz w:val="22"/>
          <w:szCs w:val="22"/>
        </w:rPr>
        <w:t>O.</w:t>
      </w:r>
      <w:r w:rsidRPr="002A574C">
        <w:rPr>
          <w:rFonts w:ascii="Arial" w:hAnsi="Arial" w:cs="Arial"/>
          <w:sz w:val="22"/>
          <w:szCs w:val="22"/>
        </w:rPr>
        <w:tab/>
        <w:t>Funding for goods or services requested in this RFQ is contingent upon the Board's actual receipt and availability of funds from the Texas Workforce Commission.</w:t>
      </w:r>
    </w:p>
    <w:p w14:paraId="51D1746A" w14:textId="0EA15EEA" w:rsidR="005C3417" w:rsidRPr="002A574C" w:rsidRDefault="005C3417" w:rsidP="005C3417">
      <w:pPr>
        <w:numPr>
          <w:ilvl w:val="0"/>
          <w:numId w:val="13"/>
        </w:numPr>
        <w:tabs>
          <w:tab w:val="left" w:pos="-1440"/>
        </w:tabs>
        <w:ind w:hanging="720"/>
        <w:jc w:val="both"/>
        <w:rPr>
          <w:rFonts w:ascii="Arial" w:hAnsi="Arial" w:cs="Arial"/>
          <w:sz w:val="22"/>
          <w:szCs w:val="22"/>
        </w:rPr>
      </w:pPr>
      <w:r w:rsidRPr="002A574C">
        <w:rPr>
          <w:rFonts w:ascii="Arial" w:hAnsi="Arial" w:cs="Arial"/>
          <w:sz w:val="22"/>
          <w:szCs w:val="22"/>
        </w:rPr>
        <w:t xml:space="preserve">Workforce Solutions South Plains is an equal opportunity employer and complies fully with </w:t>
      </w:r>
      <w:r w:rsidRPr="002A574C">
        <w:rPr>
          <w:rFonts w:ascii="Arial" w:hAnsi="Arial" w:cs="Arial"/>
          <w:sz w:val="22"/>
          <w:szCs w:val="22"/>
        </w:rPr>
        <w:lastRenderedPageBreak/>
        <w:t>the nondiscrimination and equal opportunity provisions of the following laws:   Section 188 of the Workforce Investment Act (WI</w:t>
      </w:r>
      <w:r w:rsidR="00AC5B6C">
        <w:rPr>
          <w:rFonts w:ascii="Arial" w:hAnsi="Arial" w:cs="Arial"/>
          <w:sz w:val="22"/>
          <w:szCs w:val="22"/>
        </w:rPr>
        <w:t>O</w:t>
      </w:r>
      <w:r w:rsidRPr="002A574C">
        <w:rPr>
          <w:rFonts w:ascii="Arial" w:hAnsi="Arial" w:cs="Arial"/>
          <w:sz w:val="22"/>
          <w:szCs w:val="22"/>
        </w:rPr>
        <w:t>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w:t>
      </w:r>
      <w:r w:rsidR="00AC5B6C">
        <w:rPr>
          <w:rFonts w:ascii="Arial" w:hAnsi="Arial" w:cs="Arial"/>
          <w:sz w:val="22"/>
          <w:szCs w:val="22"/>
        </w:rPr>
        <w:t>O</w:t>
      </w:r>
      <w:r w:rsidRPr="002A574C">
        <w:rPr>
          <w:rFonts w:ascii="Arial" w:hAnsi="Arial" w:cs="Arial"/>
          <w:sz w:val="22"/>
          <w:szCs w:val="22"/>
        </w:rPr>
        <w:t xml:space="preserve">A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51D1746B" w14:textId="77777777" w:rsidR="005C3417" w:rsidRPr="002A574C" w:rsidRDefault="005C3417" w:rsidP="005C3417">
      <w:pPr>
        <w:tabs>
          <w:tab w:val="left" w:pos="-720"/>
          <w:tab w:val="left" w:pos="0"/>
        </w:tabs>
        <w:suppressAutoHyphens/>
        <w:ind w:left="1440" w:hanging="720"/>
        <w:jc w:val="both"/>
        <w:rPr>
          <w:rFonts w:ascii="Arial" w:hAnsi="Arial" w:cs="Arial"/>
          <w:spacing w:val="-3"/>
          <w:sz w:val="22"/>
          <w:szCs w:val="22"/>
        </w:rPr>
      </w:pPr>
      <w:r w:rsidRPr="002A574C">
        <w:rPr>
          <w:rFonts w:ascii="Arial" w:hAnsi="Arial" w:cs="Arial"/>
          <w:spacing w:val="-3"/>
          <w:sz w:val="22"/>
          <w:szCs w:val="22"/>
        </w:rPr>
        <w:tab/>
      </w:r>
    </w:p>
    <w:p w14:paraId="51D1746C" w14:textId="77777777" w:rsidR="00D23145" w:rsidRPr="002A574C" w:rsidRDefault="00D23145" w:rsidP="005C3417">
      <w:pPr>
        <w:tabs>
          <w:tab w:val="center" w:pos="4680"/>
        </w:tabs>
        <w:jc w:val="center"/>
        <w:rPr>
          <w:rFonts w:asciiTheme="minorHAnsi" w:hAnsiTheme="minorHAnsi"/>
          <w:b/>
          <w:sz w:val="22"/>
          <w:szCs w:val="22"/>
        </w:rPr>
      </w:pPr>
    </w:p>
    <w:sectPr w:rsidR="00D23145" w:rsidRPr="002A574C" w:rsidSect="002A574C">
      <w:headerReference w:type="default" r:id="rId12"/>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1FBD" w14:textId="77777777" w:rsidR="00692099" w:rsidRDefault="00692099" w:rsidP="002A574C">
      <w:r>
        <w:separator/>
      </w:r>
    </w:p>
  </w:endnote>
  <w:endnote w:type="continuationSeparator" w:id="0">
    <w:p w14:paraId="0F9725BA" w14:textId="77777777" w:rsidR="00692099" w:rsidRDefault="00692099" w:rsidP="002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7751"/>
      <w:docPartObj>
        <w:docPartGallery w:val="Page Numbers (Bottom of Page)"/>
        <w:docPartUnique/>
      </w:docPartObj>
    </w:sdtPr>
    <w:sdtEndPr/>
    <w:sdtContent>
      <w:p w14:paraId="51D17474" w14:textId="77777777" w:rsidR="002A574C" w:rsidRDefault="009068A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1D17475" w14:textId="77777777" w:rsidR="002A574C" w:rsidRDefault="002A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A5E9" w14:textId="77777777" w:rsidR="00692099" w:rsidRDefault="00692099" w:rsidP="002A574C">
      <w:r>
        <w:separator/>
      </w:r>
    </w:p>
  </w:footnote>
  <w:footnote w:type="continuationSeparator" w:id="0">
    <w:p w14:paraId="5F4EC228" w14:textId="77777777" w:rsidR="00692099" w:rsidRDefault="00692099" w:rsidP="002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7473" w14:textId="7DEDAD22" w:rsidR="002A574C" w:rsidRDefault="002A574C">
    <w:pPr>
      <w:pStyle w:val="Header"/>
    </w:pPr>
    <w:r w:rsidRPr="002A574C">
      <w:rPr>
        <w:noProof/>
      </w:rPr>
      <w:drawing>
        <wp:inline distT="0" distB="0" distL="0" distR="0" wp14:anchorId="51D17476" wp14:editId="51D17477">
          <wp:extent cx="845016" cy="402672"/>
          <wp:effectExtent l="19050" t="0" r="0" b="0"/>
          <wp:docPr id="2" name="Picture 1" descr="HighVector 640X480 wfs-logo-tag-centered-Video"/>
          <wp:cNvGraphicFramePr/>
          <a:graphic xmlns:a="http://schemas.openxmlformats.org/drawingml/2006/main">
            <a:graphicData uri="http://schemas.openxmlformats.org/drawingml/2006/picture">
              <pic:pic xmlns:pic="http://schemas.openxmlformats.org/drawingml/2006/picture">
                <pic:nvPicPr>
                  <pic:cNvPr id="0" name="Picture 1" descr="HighVector 640X480 wfs-logo-tag-centered-Video"/>
                  <pic:cNvPicPr>
                    <a:picLocks noChangeAspect="1" noChangeArrowheads="1"/>
                  </pic:cNvPicPr>
                </pic:nvPicPr>
                <pic:blipFill>
                  <a:blip r:embed="rId1" cstate="print"/>
                  <a:srcRect/>
                  <a:stretch>
                    <a:fillRect/>
                  </a:stretch>
                </pic:blipFill>
                <pic:spPr bwMode="auto">
                  <a:xfrm>
                    <a:off x="0" y="0"/>
                    <a:ext cx="847541" cy="403875"/>
                  </a:xfrm>
                  <a:prstGeom prst="rect">
                    <a:avLst/>
                  </a:prstGeom>
                  <a:noFill/>
                  <a:ln w="9525">
                    <a:noFill/>
                    <a:miter lim="800000"/>
                    <a:headEnd/>
                    <a:tailEnd/>
                  </a:ln>
                </pic:spPr>
              </pic:pic>
            </a:graphicData>
          </a:graphic>
        </wp:inline>
      </w:drawing>
    </w:r>
    <w:r>
      <w:tab/>
    </w:r>
    <w:r>
      <w:tab/>
      <w:t>RFQ-20</w:t>
    </w:r>
    <w:r w:rsidR="00AC5B6C">
      <w:t>20</w:t>
    </w:r>
    <w:r>
      <w:t>-</w:t>
    </w:r>
    <w:r w:rsidR="003C3765">
      <w:t>05</w:t>
    </w:r>
    <w:r>
      <w:t>-</w:t>
    </w:r>
    <w:r w:rsidR="003C3765">
      <w:t>0</w:t>
    </w:r>
    <w:r w:rsidR="00AC5B6C">
      <w:t>4</w:t>
    </w:r>
    <w:r>
      <w:t>-</w:t>
    </w:r>
    <w:r w:rsidR="003C3765">
      <w:t>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3"/>
  </w:num>
  <w:num w:numId="5">
    <w:abstractNumId w:val="6"/>
  </w:num>
  <w:num w:numId="6">
    <w:abstractNumId w:val="4"/>
  </w:num>
  <w:num w:numId="7">
    <w:abstractNumId w:val="5"/>
  </w:num>
  <w:num w:numId="8">
    <w:abstractNumId w:val="8"/>
  </w:num>
  <w:num w:numId="9">
    <w:abstractNumId w:val="12"/>
  </w:num>
  <w:num w:numId="10">
    <w:abstractNumId w:val="7"/>
  </w:num>
  <w:num w:numId="11">
    <w:abstractNumId w:val="15"/>
  </w:num>
  <w:num w:numId="12">
    <w:abstractNumId w:val="9"/>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5"/>
    <w:rsid w:val="00037A9A"/>
    <w:rsid w:val="0006187A"/>
    <w:rsid w:val="00140CC7"/>
    <w:rsid w:val="00160F20"/>
    <w:rsid w:val="0016547B"/>
    <w:rsid w:val="001D7C53"/>
    <w:rsid w:val="0023788E"/>
    <w:rsid w:val="002677E6"/>
    <w:rsid w:val="002A10FF"/>
    <w:rsid w:val="002A574C"/>
    <w:rsid w:val="002B2122"/>
    <w:rsid w:val="002F7A89"/>
    <w:rsid w:val="00310B1C"/>
    <w:rsid w:val="003343BD"/>
    <w:rsid w:val="003C3765"/>
    <w:rsid w:val="003E029E"/>
    <w:rsid w:val="004146CD"/>
    <w:rsid w:val="004265FD"/>
    <w:rsid w:val="004431EE"/>
    <w:rsid w:val="00445C39"/>
    <w:rsid w:val="0047576B"/>
    <w:rsid w:val="00553F22"/>
    <w:rsid w:val="005C3417"/>
    <w:rsid w:val="005E4EA2"/>
    <w:rsid w:val="006027FF"/>
    <w:rsid w:val="00615D23"/>
    <w:rsid w:val="00636F75"/>
    <w:rsid w:val="00692099"/>
    <w:rsid w:val="006936AF"/>
    <w:rsid w:val="00746C2C"/>
    <w:rsid w:val="00753B74"/>
    <w:rsid w:val="00783FED"/>
    <w:rsid w:val="007E3697"/>
    <w:rsid w:val="007F1295"/>
    <w:rsid w:val="00832702"/>
    <w:rsid w:val="00840B56"/>
    <w:rsid w:val="008F2FCA"/>
    <w:rsid w:val="00902DF4"/>
    <w:rsid w:val="009068AC"/>
    <w:rsid w:val="00910C04"/>
    <w:rsid w:val="00960399"/>
    <w:rsid w:val="00981DCC"/>
    <w:rsid w:val="009872F5"/>
    <w:rsid w:val="00A57A5A"/>
    <w:rsid w:val="00A63C70"/>
    <w:rsid w:val="00AA611E"/>
    <w:rsid w:val="00AC5B6C"/>
    <w:rsid w:val="00B00536"/>
    <w:rsid w:val="00B62FA1"/>
    <w:rsid w:val="00BA525D"/>
    <w:rsid w:val="00BF672A"/>
    <w:rsid w:val="00C50D9A"/>
    <w:rsid w:val="00C73577"/>
    <w:rsid w:val="00CB4114"/>
    <w:rsid w:val="00CC73F3"/>
    <w:rsid w:val="00D23145"/>
    <w:rsid w:val="00D332C4"/>
    <w:rsid w:val="00DD2016"/>
    <w:rsid w:val="00E35E92"/>
    <w:rsid w:val="00E4660F"/>
    <w:rsid w:val="00EB517B"/>
    <w:rsid w:val="00ED1424"/>
    <w:rsid w:val="00ED729B"/>
    <w:rsid w:val="00F14C3B"/>
    <w:rsid w:val="00F15A90"/>
    <w:rsid w:val="00F57EA9"/>
    <w:rsid w:val="00F745FE"/>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1D173B8"/>
  <w15:docId w15:val="{76236C09-AA41-4B79-AE37-2824117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2A574C"/>
    <w:pPr>
      <w:tabs>
        <w:tab w:val="center" w:pos="4680"/>
        <w:tab w:val="right" w:pos="9360"/>
      </w:tabs>
    </w:pPr>
  </w:style>
  <w:style w:type="character" w:customStyle="1" w:styleId="HeaderChar">
    <w:name w:val="Header Char"/>
    <w:basedOn w:val="DefaultParagraphFont"/>
    <w:link w:val="Header"/>
    <w:uiPriority w:val="99"/>
    <w:rsid w:val="002A574C"/>
    <w:rPr>
      <w:snapToGrid w:val="0"/>
      <w:sz w:val="24"/>
    </w:rPr>
  </w:style>
  <w:style w:type="paragraph" w:styleId="Footer">
    <w:name w:val="footer"/>
    <w:basedOn w:val="Normal"/>
    <w:link w:val="FooterChar"/>
    <w:uiPriority w:val="99"/>
    <w:unhideWhenUsed/>
    <w:rsid w:val="002A574C"/>
    <w:pPr>
      <w:tabs>
        <w:tab w:val="center" w:pos="4680"/>
        <w:tab w:val="right" w:pos="9360"/>
      </w:tabs>
    </w:pPr>
  </w:style>
  <w:style w:type="character" w:customStyle="1" w:styleId="FooterChar">
    <w:name w:val="Footer Char"/>
    <w:basedOn w:val="DefaultParagraphFont"/>
    <w:link w:val="Footer"/>
    <w:uiPriority w:val="99"/>
    <w:rsid w:val="002A57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542A-9F6A-4610-8399-827B73DA7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D4178-4954-45D6-9274-EB147FD3A049}">
  <ds:schemaRefs>
    <ds:schemaRef ds:uri="http://schemas.microsoft.com/sharepoint/v3/contenttype/forms"/>
  </ds:schemaRefs>
</ds:datastoreItem>
</file>

<file path=customXml/itemProps3.xml><?xml version="1.0" encoding="utf-8"?>
<ds:datastoreItem xmlns:ds="http://schemas.openxmlformats.org/officeDocument/2006/customXml" ds:itemID="{380BE9E3-64A9-45A7-89BB-74A85367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E39ADB-B6E4-4458-A9EF-556C0F98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WorkSource of the South Plains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Erin Rea</cp:lastModifiedBy>
  <cp:revision>2</cp:revision>
  <cp:lastPrinted>2003-11-12T15:04:00Z</cp:lastPrinted>
  <dcterms:created xsi:type="dcterms:W3CDTF">2020-05-08T15:15:00Z</dcterms:created>
  <dcterms:modified xsi:type="dcterms:W3CDTF">2020-05-08T15:15:00Z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